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601" w:type="dxa"/>
        <w:tblLayout w:type="fixed"/>
        <w:tblLook w:val="01E0"/>
      </w:tblPr>
      <w:tblGrid>
        <w:gridCol w:w="9781"/>
      </w:tblGrid>
      <w:tr w:rsidR="002C18D8" w:rsidTr="0007160E">
        <w:trPr>
          <w:trHeight w:val="3957"/>
        </w:trPr>
        <w:tc>
          <w:tcPr>
            <w:tcW w:w="9781" w:type="dxa"/>
            <w:shd w:val="clear" w:color="auto" w:fill="336699"/>
          </w:tcPr>
          <w:p w:rsidR="002C18D8" w:rsidRDefault="005B4A88" w:rsidP="00AD4DAE">
            <w:pPr>
              <w:tabs>
                <w:tab w:val="left" w:pos="5954"/>
              </w:tabs>
              <w:spacing w:before="100" w:beforeAutospacing="1" w:after="100" w:afterAutospacing="1" w:line="276" w:lineRule="auto"/>
            </w:pPr>
            <w:r>
              <w:rPr>
                <w:noProof/>
              </w:rPr>
              <w:drawing>
                <wp:anchor distT="0" distB="0" distL="114300" distR="114300" simplePos="0" relativeHeight="251657216" behindDoc="0" locked="0" layoutInCell="1" allowOverlap="0">
                  <wp:simplePos x="0" y="0"/>
                  <wp:positionH relativeFrom="column">
                    <wp:posOffset>4500880</wp:posOffset>
                  </wp:positionH>
                  <wp:positionV relativeFrom="paragraph">
                    <wp:posOffset>20320</wp:posOffset>
                  </wp:positionV>
                  <wp:extent cx="1248410" cy="1040130"/>
                  <wp:effectExtent l="19050" t="0" r="8890" b="0"/>
                  <wp:wrapNone/>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1248410" cy="1040130"/>
                          </a:xfrm>
                          <a:prstGeom prst="rect">
                            <a:avLst/>
                          </a:prstGeom>
                          <a:noFill/>
                          <a:ln w="9525">
                            <a:noFill/>
                            <a:miter lim="800000"/>
                            <a:headEnd/>
                            <a:tailEnd/>
                          </a:ln>
                        </pic:spPr>
                      </pic:pic>
                    </a:graphicData>
                  </a:graphic>
                </wp:anchor>
              </w:drawing>
            </w:r>
            <w:r>
              <w:rPr>
                <w:rFonts w:ascii="Tahoma" w:hAnsi="Tahoma" w:cs="Tahoma"/>
                <w:b/>
                <w:noProof/>
                <w:sz w:val="32"/>
                <w:szCs w:val="32"/>
              </w:rPr>
              <w:drawing>
                <wp:inline distT="0" distB="0" distL="0" distR="0">
                  <wp:extent cx="1304925" cy="1085850"/>
                  <wp:effectExtent l="19050" t="0" r="9525" b="0"/>
                  <wp:docPr id="1" name="Picture 2" descr="sima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maia"/>
                          <pic:cNvPicPr>
                            <a:picLocks noChangeAspect="1" noChangeArrowheads="1"/>
                          </pic:cNvPicPr>
                        </pic:nvPicPr>
                        <pic:blipFill>
                          <a:blip r:embed="rId8"/>
                          <a:srcRect/>
                          <a:stretch>
                            <a:fillRect/>
                          </a:stretch>
                        </pic:blipFill>
                        <pic:spPr bwMode="auto">
                          <a:xfrm>
                            <a:off x="0" y="0"/>
                            <a:ext cx="1304925" cy="1085850"/>
                          </a:xfrm>
                          <a:prstGeom prst="rect">
                            <a:avLst/>
                          </a:prstGeom>
                          <a:noFill/>
                          <a:ln w="9525">
                            <a:noFill/>
                            <a:miter lim="800000"/>
                            <a:headEnd/>
                            <a:tailEnd/>
                          </a:ln>
                        </pic:spPr>
                      </pic:pic>
                    </a:graphicData>
                  </a:graphic>
                </wp:inline>
              </w:drawing>
            </w:r>
          </w:p>
        </w:tc>
      </w:tr>
      <w:tr w:rsidR="002C18D8" w:rsidTr="00121E1E">
        <w:trPr>
          <w:trHeight w:val="8307"/>
        </w:trPr>
        <w:tc>
          <w:tcPr>
            <w:tcW w:w="9781" w:type="dxa"/>
            <w:shd w:val="clear" w:color="auto" w:fill="003366"/>
          </w:tcPr>
          <w:p w:rsidR="002C18D8" w:rsidRPr="00551B0E" w:rsidRDefault="002C18D8" w:rsidP="00AD4DAE">
            <w:pPr>
              <w:spacing w:before="100" w:beforeAutospacing="1" w:after="100" w:afterAutospacing="1" w:line="276" w:lineRule="auto"/>
              <w:jc w:val="right"/>
              <w:rPr>
                <w:b/>
                <w:bCs/>
                <w:sz w:val="40"/>
                <w:szCs w:val="40"/>
              </w:rPr>
            </w:pPr>
            <w:r w:rsidRPr="003F1E0F">
              <w:rPr>
                <w:b/>
                <w:bCs/>
                <w:sz w:val="48"/>
                <w:szCs w:val="40"/>
              </w:rPr>
              <w:t>Διακήρυξη Διαγωνισμού για το</w:t>
            </w:r>
            <w:r>
              <w:rPr>
                <w:b/>
                <w:bCs/>
                <w:sz w:val="48"/>
                <w:szCs w:val="40"/>
              </w:rPr>
              <w:t xml:space="preserve"> </w:t>
            </w:r>
            <w:r w:rsidRPr="003F1E0F">
              <w:rPr>
                <w:b/>
                <w:bCs/>
                <w:sz w:val="48"/>
                <w:szCs w:val="40"/>
              </w:rPr>
              <w:t xml:space="preserve"> </w:t>
            </w:r>
            <w:r>
              <w:rPr>
                <w:b/>
                <w:bCs/>
                <w:sz w:val="48"/>
                <w:szCs w:val="40"/>
              </w:rPr>
              <w:t>Έ</w:t>
            </w:r>
            <w:r w:rsidRPr="003F1E0F">
              <w:rPr>
                <w:b/>
                <w:bCs/>
                <w:sz w:val="48"/>
                <w:szCs w:val="40"/>
              </w:rPr>
              <w:t>ργο</w:t>
            </w:r>
          </w:p>
          <w:p w:rsidR="00A04C26" w:rsidRPr="00DA2645" w:rsidRDefault="00A04C26" w:rsidP="00A04C26">
            <w:pPr>
              <w:spacing w:before="100" w:beforeAutospacing="1" w:after="100" w:afterAutospacing="1" w:line="276" w:lineRule="auto"/>
              <w:jc w:val="right"/>
              <w:rPr>
                <w:b/>
                <w:bCs/>
                <w:sz w:val="40"/>
                <w:szCs w:val="40"/>
              </w:rPr>
            </w:pPr>
            <w:r>
              <w:rPr>
                <w:b/>
                <w:bCs/>
                <w:sz w:val="40"/>
                <w:szCs w:val="40"/>
              </w:rPr>
              <w:t xml:space="preserve">Ανάπτυξη και Διάχυση Πολιτιστικού Περιεχομένου μέσω δημιουργίας Ψηφιακού Μουσείου στο Δήμο </w:t>
            </w:r>
            <w:r w:rsidR="005769B4">
              <w:rPr>
                <w:b/>
                <w:bCs/>
                <w:sz w:val="40"/>
                <w:szCs w:val="40"/>
              </w:rPr>
              <w:t>Σητείας</w:t>
            </w:r>
          </w:p>
          <w:p w:rsidR="002C18D8" w:rsidRPr="00C35C4E" w:rsidRDefault="002C18D8" w:rsidP="00AD4DAE">
            <w:pPr>
              <w:spacing w:before="100" w:beforeAutospacing="1" w:after="100" w:afterAutospacing="1" w:line="276" w:lineRule="auto"/>
              <w:jc w:val="right"/>
              <w:rPr>
                <w:sz w:val="28"/>
              </w:rPr>
            </w:pPr>
            <w:r w:rsidRPr="003F1E0F">
              <w:rPr>
                <w:b/>
                <w:sz w:val="28"/>
              </w:rPr>
              <w:t>Αναθέτουσα Αρχή</w:t>
            </w:r>
            <w:r w:rsidRPr="003F1E0F">
              <w:rPr>
                <w:sz w:val="28"/>
              </w:rPr>
              <w:t>:</w:t>
            </w:r>
            <w:r>
              <w:rPr>
                <w:sz w:val="28"/>
              </w:rPr>
              <w:t xml:space="preserve"> </w:t>
            </w:r>
            <w:r w:rsidR="00A04C26">
              <w:rPr>
                <w:rFonts w:cs="Calibri"/>
                <w:b/>
                <w:sz w:val="32"/>
              </w:rPr>
              <w:t xml:space="preserve">Δήμος </w:t>
            </w:r>
            <w:r w:rsidR="005769B4">
              <w:rPr>
                <w:rFonts w:cs="Calibri"/>
                <w:b/>
                <w:sz w:val="32"/>
              </w:rPr>
              <w:t>Σητείας</w:t>
            </w:r>
          </w:p>
          <w:p w:rsidR="002C18D8" w:rsidRPr="00AC53C4" w:rsidRDefault="002C18D8" w:rsidP="00AD4DAE">
            <w:pPr>
              <w:spacing w:before="100" w:beforeAutospacing="1" w:after="100" w:afterAutospacing="1" w:line="276" w:lineRule="auto"/>
              <w:jc w:val="right"/>
              <w:rPr>
                <w:sz w:val="28"/>
              </w:rPr>
            </w:pPr>
            <w:r>
              <w:rPr>
                <w:b/>
                <w:sz w:val="28"/>
              </w:rPr>
              <w:t xml:space="preserve">                            </w:t>
            </w:r>
            <w:r w:rsidRPr="003F1E0F">
              <w:rPr>
                <w:b/>
                <w:sz w:val="28"/>
              </w:rPr>
              <w:t>Προϋπολογισμός:</w:t>
            </w:r>
            <w:r w:rsidRPr="009A697A">
              <w:rPr>
                <w:sz w:val="28"/>
              </w:rPr>
              <w:t xml:space="preserve"> </w:t>
            </w:r>
            <w:r w:rsidR="00A04C26" w:rsidRPr="009000FE">
              <w:rPr>
                <w:rFonts w:cs="Calibri"/>
                <w:b/>
                <w:sz w:val="28"/>
              </w:rPr>
              <w:t xml:space="preserve">€ </w:t>
            </w:r>
            <w:r w:rsidR="001B648F">
              <w:rPr>
                <w:rFonts w:cs="Calibri"/>
                <w:b/>
                <w:sz w:val="28"/>
              </w:rPr>
              <w:t>213.488</w:t>
            </w:r>
            <w:r w:rsidR="001B648F" w:rsidRPr="009000FE">
              <w:rPr>
                <w:rFonts w:cs="Calibri"/>
                <w:b/>
                <w:sz w:val="28"/>
              </w:rPr>
              <w:t>,</w:t>
            </w:r>
            <w:r w:rsidR="001B648F">
              <w:rPr>
                <w:rFonts w:cs="Calibri"/>
                <w:b/>
                <w:sz w:val="28"/>
              </w:rPr>
              <w:t xml:space="preserve">00 </w:t>
            </w:r>
            <w:r w:rsidR="001B648F" w:rsidRPr="00696B0F">
              <w:rPr>
                <w:rFonts w:cs="Calibri"/>
                <w:sz w:val="28"/>
              </w:rPr>
              <w:t xml:space="preserve"> </w:t>
            </w:r>
            <w:r w:rsidRPr="003F1E0F">
              <w:rPr>
                <w:sz w:val="28"/>
              </w:rPr>
              <w:t>(χωρίς ΦΠΑ)</w:t>
            </w:r>
            <w:r w:rsidRPr="005C54EC">
              <w:rPr>
                <w:sz w:val="28"/>
              </w:rPr>
              <w:br/>
            </w:r>
            <w:r w:rsidRPr="005C54EC">
              <w:rPr>
                <w:b/>
                <w:sz w:val="28"/>
              </w:rPr>
              <w:t>Διάρκεια</w:t>
            </w:r>
            <w:r>
              <w:rPr>
                <w:b/>
                <w:sz w:val="28"/>
              </w:rPr>
              <w:t xml:space="preserve">: </w:t>
            </w:r>
            <w:r w:rsidR="00FF5A89">
              <w:rPr>
                <w:b/>
                <w:sz w:val="28"/>
              </w:rPr>
              <w:t>1</w:t>
            </w:r>
            <w:r w:rsidR="00FF5A89" w:rsidRPr="00A04C26">
              <w:rPr>
                <w:b/>
                <w:sz w:val="28"/>
              </w:rPr>
              <w:t>2</w:t>
            </w:r>
            <w:r>
              <w:rPr>
                <w:b/>
                <w:sz w:val="28"/>
              </w:rPr>
              <w:t xml:space="preserve"> </w:t>
            </w:r>
            <w:r>
              <w:rPr>
                <w:sz w:val="28"/>
              </w:rPr>
              <w:t>μήνες</w:t>
            </w:r>
          </w:p>
          <w:p w:rsidR="002C18D8" w:rsidRPr="003F1E0F" w:rsidRDefault="002C18D8" w:rsidP="00AD4DAE">
            <w:pPr>
              <w:spacing w:before="100" w:beforeAutospacing="1" w:after="100" w:afterAutospacing="1" w:line="276" w:lineRule="auto"/>
              <w:jc w:val="right"/>
              <w:rPr>
                <w:i/>
              </w:rPr>
            </w:pPr>
            <w:r w:rsidRPr="003F1E0F">
              <w:rPr>
                <w:b/>
                <w:sz w:val="28"/>
              </w:rPr>
              <w:t>Διαδικασία Ανάθεσης</w:t>
            </w:r>
            <w:r w:rsidRPr="003F1E0F">
              <w:rPr>
                <w:sz w:val="28"/>
              </w:rPr>
              <w:t>: Ανοικτός Διεθνής</w:t>
            </w:r>
            <w:r w:rsidRPr="003F1E0F">
              <w:rPr>
                <w:sz w:val="28"/>
              </w:rPr>
              <w:br/>
            </w:r>
            <w:r w:rsidRPr="003F1E0F">
              <w:rPr>
                <w:i/>
              </w:rPr>
              <w:t xml:space="preserve">με κριτήριο την οικονομικά </w:t>
            </w:r>
            <w:r>
              <w:rPr>
                <w:i/>
              </w:rPr>
              <w:t>πιο συμφέρουσα</w:t>
            </w:r>
            <w:r w:rsidRPr="003F1E0F">
              <w:rPr>
                <w:i/>
              </w:rPr>
              <w:t xml:space="preserve"> προσφορά</w:t>
            </w:r>
          </w:p>
          <w:p w:rsidR="002C18D8" w:rsidRPr="00816183" w:rsidRDefault="002C18D8" w:rsidP="00AD4DAE">
            <w:pPr>
              <w:spacing w:before="100" w:beforeAutospacing="1" w:after="100" w:afterAutospacing="1" w:line="276" w:lineRule="auto"/>
              <w:jc w:val="right"/>
            </w:pPr>
            <w:r w:rsidRPr="003F1E0F">
              <w:rPr>
                <w:b/>
              </w:rPr>
              <w:t>Ημερομηνία διενέργειας διαγωνισμού</w:t>
            </w:r>
            <w:r w:rsidRPr="003F1E0F">
              <w:t xml:space="preserve">: </w:t>
            </w:r>
            <w:r w:rsidRPr="00816183">
              <w:rPr>
                <w:lang w:val="en-US"/>
              </w:rPr>
              <w:t>HH</w:t>
            </w:r>
            <w:r w:rsidRPr="003F1E0F">
              <w:t>/</w:t>
            </w:r>
            <w:r w:rsidRPr="00816183">
              <w:rPr>
                <w:lang w:val="en-US"/>
              </w:rPr>
              <w:t>MM</w:t>
            </w:r>
            <w:r w:rsidRPr="003F1E0F">
              <w:t>/</w:t>
            </w:r>
            <w:r w:rsidRPr="00816183">
              <w:rPr>
                <w:lang w:val="en-US"/>
              </w:rPr>
              <w:t>EE</w:t>
            </w:r>
          </w:p>
          <w:p w:rsidR="002C18D8" w:rsidRPr="00C24696" w:rsidRDefault="005B4A88" w:rsidP="00C24696">
            <w:pPr>
              <w:spacing w:before="100" w:beforeAutospacing="1" w:after="100" w:afterAutospacing="1" w:line="276" w:lineRule="auto"/>
              <w:jc w:val="right"/>
              <w:rPr>
                <w:noProof/>
                <w:lang w:val="en-US"/>
              </w:rPr>
            </w:pPr>
            <w:r>
              <w:rPr>
                <w:noProof/>
              </w:rPr>
              <w:drawing>
                <wp:anchor distT="0" distB="0" distL="114300" distR="114300" simplePos="0" relativeHeight="251658240" behindDoc="0" locked="0" layoutInCell="1" allowOverlap="1">
                  <wp:simplePos x="0" y="0"/>
                  <wp:positionH relativeFrom="column">
                    <wp:posOffset>-26035</wp:posOffset>
                  </wp:positionH>
                  <wp:positionV relativeFrom="paragraph">
                    <wp:posOffset>46990</wp:posOffset>
                  </wp:positionV>
                  <wp:extent cx="1171575" cy="762000"/>
                  <wp:effectExtent l="19050" t="0" r="9525"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171575" cy="762000"/>
                          </a:xfrm>
                          <a:prstGeom prst="rect">
                            <a:avLst/>
                          </a:prstGeom>
                          <a:noFill/>
                          <a:ln w="9525">
                            <a:noFill/>
                            <a:miter lim="800000"/>
                            <a:headEnd/>
                            <a:tailEnd/>
                          </a:ln>
                        </pic:spPr>
                      </pic:pic>
                    </a:graphicData>
                  </a:graphic>
                </wp:anchor>
              </w:drawing>
            </w:r>
            <w:r w:rsidR="002C18D8" w:rsidRPr="005C54EC">
              <w:rPr>
                <w:b/>
              </w:rPr>
              <w:t>Κωδικός ΟΠΣ</w:t>
            </w:r>
            <w:r w:rsidR="002C18D8">
              <w:rPr>
                <w:b/>
              </w:rPr>
              <w:t>:</w:t>
            </w:r>
            <w:r w:rsidR="002C18D8">
              <w:rPr>
                <w:b/>
              </w:rPr>
              <w:tab/>
              <w:t xml:space="preserve"> </w:t>
            </w:r>
            <w:r w:rsidR="005769B4">
              <w:rPr>
                <w:rFonts w:cs="Calibri"/>
                <w:b/>
                <w:sz w:val="28"/>
              </w:rPr>
              <w:t>327886</w:t>
            </w:r>
          </w:p>
        </w:tc>
      </w:tr>
    </w:tbl>
    <w:p w:rsidR="002C18D8" w:rsidRDefault="002C18D8" w:rsidP="00AD4DAE">
      <w:pPr>
        <w:spacing w:before="100" w:beforeAutospacing="1" w:after="100" w:afterAutospacing="1" w:line="276" w:lineRule="auto"/>
        <w:jc w:val="center"/>
        <w:rPr>
          <w:b/>
          <w:sz w:val="32"/>
          <w:szCs w:val="32"/>
        </w:rPr>
      </w:pPr>
    </w:p>
    <w:p w:rsidR="002C18D8" w:rsidRPr="00D11D18" w:rsidRDefault="002C18D8" w:rsidP="00AD4DAE">
      <w:pPr>
        <w:spacing w:before="100" w:beforeAutospacing="1" w:after="100" w:afterAutospacing="1" w:line="276" w:lineRule="auto"/>
        <w:jc w:val="center"/>
        <w:rPr>
          <w:b/>
          <w:sz w:val="32"/>
          <w:szCs w:val="32"/>
        </w:rPr>
      </w:pPr>
      <w:r w:rsidRPr="00832DB5">
        <w:rPr>
          <w:b/>
          <w:sz w:val="32"/>
          <w:szCs w:val="32"/>
        </w:rPr>
        <w:lastRenderedPageBreak/>
        <w:t xml:space="preserve">Μέρος </w:t>
      </w:r>
      <w:r>
        <w:rPr>
          <w:b/>
          <w:sz w:val="32"/>
          <w:szCs w:val="32"/>
          <w:lang w:val="en-US"/>
        </w:rPr>
        <w:t>B</w:t>
      </w:r>
      <w:r w:rsidRPr="00832DB5">
        <w:rPr>
          <w:b/>
          <w:sz w:val="32"/>
          <w:szCs w:val="32"/>
        </w:rPr>
        <w:t xml:space="preserve">: </w:t>
      </w:r>
      <w:r>
        <w:rPr>
          <w:b/>
          <w:sz w:val="32"/>
          <w:szCs w:val="32"/>
        </w:rPr>
        <w:t>Γενικοί και Ειδικοί Όροι</w:t>
      </w:r>
    </w:p>
    <w:p w:rsidR="002C18D8" w:rsidRPr="00A11170" w:rsidRDefault="002C18D8" w:rsidP="00AD4DAE">
      <w:pPr>
        <w:pStyle w:val="Heading2"/>
        <w:spacing w:line="276" w:lineRule="auto"/>
      </w:pPr>
      <w:bookmarkStart w:id="0" w:name="_Toc306954637"/>
      <w:r w:rsidRPr="00A11170">
        <w:t>Πίνακας Περιεχομένων</w:t>
      </w:r>
      <w:bookmarkEnd w:id="0"/>
    </w:p>
    <w:p w:rsidR="00437EF1" w:rsidRDefault="00CC59F0">
      <w:pPr>
        <w:pStyle w:val="TOC2"/>
        <w:tabs>
          <w:tab w:val="right" w:leader="dot" w:pos="8296"/>
        </w:tabs>
        <w:rPr>
          <w:b w:val="0"/>
          <w:bCs w:val="0"/>
          <w:noProof/>
        </w:rPr>
      </w:pPr>
      <w:r w:rsidRPr="00CC59F0">
        <w:rPr>
          <w:b w:val="0"/>
          <w:bCs w:val="0"/>
        </w:rPr>
        <w:fldChar w:fldCharType="begin"/>
      </w:r>
      <w:r w:rsidR="002C18D8">
        <w:rPr>
          <w:b w:val="0"/>
          <w:bCs w:val="0"/>
        </w:rPr>
        <w:instrText xml:space="preserve"> TOC \o "1-3" \h \z \u </w:instrText>
      </w:r>
      <w:r w:rsidRPr="00CC59F0">
        <w:rPr>
          <w:b w:val="0"/>
          <w:bCs w:val="0"/>
        </w:rPr>
        <w:fldChar w:fldCharType="separate"/>
      </w:r>
      <w:hyperlink w:anchor="_Toc306954637" w:history="1">
        <w:r w:rsidR="00437EF1" w:rsidRPr="00DF13F7">
          <w:rPr>
            <w:rStyle w:val="Hyperlink"/>
            <w:noProof/>
          </w:rPr>
          <w:t>Πίνακας Περιεχομένων</w:t>
        </w:r>
        <w:r w:rsidR="00437EF1">
          <w:rPr>
            <w:noProof/>
            <w:webHidden/>
          </w:rPr>
          <w:tab/>
        </w:r>
        <w:r>
          <w:rPr>
            <w:noProof/>
            <w:webHidden/>
          </w:rPr>
          <w:fldChar w:fldCharType="begin"/>
        </w:r>
        <w:r w:rsidR="00437EF1">
          <w:rPr>
            <w:noProof/>
            <w:webHidden/>
          </w:rPr>
          <w:instrText xml:space="preserve"> PAGEREF _Toc306954637 \h </w:instrText>
        </w:r>
        <w:r>
          <w:rPr>
            <w:noProof/>
            <w:webHidden/>
          </w:rPr>
        </w:r>
        <w:r>
          <w:rPr>
            <w:noProof/>
            <w:webHidden/>
          </w:rPr>
          <w:fldChar w:fldCharType="separate"/>
        </w:r>
        <w:r w:rsidR="005B4A88">
          <w:rPr>
            <w:noProof/>
            <w:webHidden/>
          </w:rPr>
          <w:t>2</w:t>
        </w:r>
        <w:r>
          <w:rPr>
            <w:noProof/>
            <w:webHidden/>
          </w:rPr>
          <w:fldChar w:fldCharType="end"/>
        </w:r>
      </w:hyperlink>
    </w:p>
    <w:p w:rsidR="00437EF1" w:rsidRDefault="00CC59F0">
      <w:pPr>
        <w:pStyle w:val="TOC1"/>
        <w:tabs>
          <w:tab w:val="right" w:leader="dot" w:pos="8296"/>
        </w:tabs>
        <w:rPr>
          <w:b w:val="0"/>
          <w:bCs w:val="0"/>
          <w:i w:val="0"/>
          <w:iCs w:val="0"/>
          <w:noProof/>
          <w:sz w:val="22"/>
          <w:szCs w:val="22"/>
        </w:rPr>
      </w:pPr>
      <w:hyperlink w:anchor="_Toc306954638" w:history="1">
        <w:r w:rsidR="00437EF1" w:rsidRPr="00DF13F7">
          <w:rPr>
            <w:rStyle w:val="Hyperlink"/>
            <w:noProof/>
          </w:rPr>
          <w:t>ΜΕΡΟΣ Β: ΓΕΝΙΚΟΙ ΚΑΙ ΕΙΔΙΚΟΙ ΟΡΟΙ ΔΙΑΓΩΝΙΣΜΟΥ</w:t>
        </w:r>
        <w:r w:rsidR="00437EF1">
          <w:rPr>
            <w:noProof/>
            <w:webHidden/>
          </w:rPr>
          <w:tab/>
        </w:r>
        <w:r>
          <w:rPr>
            <w:noProof/>
            <w:webHidden/>
          </w:rPr>
          <w:fldChar w:fldCharType="begin"/>
        </w:r>
        <w:r w:rsidR="00437EF1">
          <w:rPr>
            <w:noProof/>
            <w:webHidden/>
          </w:rPr>
          <w:instrText xml:space="preserve"> PAGEREF _Toc306954638 \h </w:instrText>
        </w:r>
        <w:r>
          <w:rPr>
            <w:noProof/>
            <w:webHidden/>
          </w:rPr>
        </w:r>
        <w:r>
          <w:rPr>
            <w:noProof/>
            <w:webHidden/>
          </w:rPr>
          <w:fldChar w:fldCharType="separate"/>
        </w:r>
        <w:r w:rsidR="005B4A88">
          <w:rPr>
            <w:noProof/>
            <w:webHidden/>
          </w:rPr>
          <w:t>4</w:t>
        </w:r>
        <w:r>
          <w:rPr>
            <w:noProof/>
            <w:webHidden/>
          </w:rPr>
          <w:fldChar w:fldCharType="end"/>
        </w:r>
      </w:hyperlink>
    </w:p>
    <w:p w:rsidR="00437EF1" w:rsidRDefault="00CC59F0">
      <w:pPr>
        <w:pStyle w:val="TOC1"/>
        <w:tabs>
          <w:tab w:val="left" w:pos="720"/>
          <w:tab w:val="right" w:leader="dot" w:pos="8296"/>
        </w:tabs>
        <w:rPr>
          <w:b w:val="0"/>
          <w:bCs w:val="0"/>
          <w:i w:val="0"/>
          <w:iCs w:val="0"/>
          <w:noProof/>
          <w:sz w:val="22"/>
          <w:szCs w:val="22"/>
        </w:rPr>
      </w:pPr>
      <w:hyperlink w:anchor="_Toc306954639" w:history="1">
        <w:r w:rsidR="00437EF1" w:rsidRPr="00DF13F7">
          <w:rPr>
            <w:rStyle w:val="Hyperlink"/>
            <w:noProof/>
          </w:rPr>
          <w:t>Β1.</w:t>
        </w:r>
        <w:r w:rsidR="00437EF1">
          <w:rPr>
            <w:b w:val="0"/>
            <w:bCs w:val="0"/>
            <w:i w:val="0"/>
            <w:iCs w:val="0"/>
            <w:noProof/>
            <w:sz w:val="22"/>
            <w:szCs w:val="22"/>
          </w:rPr>
          <w:tab/>
        </w:r>
        <w:r w:rsidR="00437EF1" w:rsidRPr="00DF13F7">
          <w:rPr>
            <w:rStyle w:val="Hyperlink"/>
            <w:noProof/>
          </w:rPr>
          <w:t>Γενικές Πληροφορίες</w:t>
        </w:r>
        <w:r w:rsidR="00437EF1">
          <w:rPr>
            <w:noProof/>
            <w:webHidden/>
          </w:rPr>
          <w:tab/>
        </w:r>
        <w:r>
          <w:rPr>
            <w:noProof/>
            <w:webHidden/>
          </w:rPr>
          <w:fldChar w:fldCharType="begin"/>
        </w:r>
        <w:r w:rsidR="00437EF1">
          <w:rPr>
            <w:noProof/>
            <w:webHidden/>
          </w:rPr>
          <w:instrText xml:space="preserve"> PAGEREF _Toc306954639 \h </w:instrText>
        </w:r>
        <w:r>
          <w:rPr>
            <w:noProof/>
            <w:webHidden/>
          </w:rPr>
        </w:r>
        <w:r>
          <w:rPr>
            <w:noProof/>
            <w:webHidden/>
          </w:rPr>
          <w:fldChar w:fldCharType="separate"/>
        </w:r>
        <w:r w:rsidR="005B4A88">
          <w:rPr>
            <w:noProof/>
            <w:webHidden/>
          </w:rPr>
          <w:t>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0" w:history="1">
        <w:r w:rsidR="00437EF1" w:rsidRPr="00DF13F7">
          <w:rPr>
            <w:rStyle w:val="Hyperlink"/>
            <w:noProof/>
          </w:rPr>
          <w:t>Β1.1</w:t>
        </w:r>
        <w:r w:rsidR="00437EF1">
          <w:rPr>
            <w:b w:val="0"/>
            <w:bCs w:val="0"/>
            <w:noProof/>
          </w:rPr>
          <w:tab/>
        </w:r>
        <w:r w:rsidR="00437EF1" w:rsidRPr="00DF13F7">
          <w:rPr>
            <w:rStyle w:val="Hyperlink"/>
            <w:noProof/>
          </w:rPr>
          <w:t>Αντικείμενο Διαγωνισμού</w:t>
        </w:r>
        <w:r w:rsidR="00437EF1">
          <w:rPr>
            <w:noProof/>
            <w:webHidden/>
          </w:rPr>
          <w:tab/>
        </w:r>
        <w:r>
          <w:rPr>
            <w:noProof/>
            <w:webHidden/>
          </w:rPr>
          <w:fldChar w:fldCharType="begin"/>
        </w:r>
        <w:r w:rsidR="00437EF1">
          <w:rPr>
            <w:noProof/>
            <w:webHidden/>
          </w:rPr>
          <w:instrText xml:space="preserve"> PAGEREF _Toc306954640 \h </w:instrText>
        </w:r>
        <w:r>
          <w:rPr>
            <w:noProof/>
            <w:webHidden/>
          </w:rPr>
        </w:r>
        <w:r>
          <w:rPr>
            <w:noProof/>
            <w:webHidden/>
          </w:rPr>
          <w:fldChar w:fldCharType="separate"/>
        </w:r>
        <w:r w:rsidR="005B4A88">
          <w:rPr>
            <w:noProof/>
            <w:webHidden/>
          </w:rPr>
          <w:t>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1" w:history="1">
        <w:r w:rsidR="00437EF1" w:rsidRPr="00DF13F7">
          <w:rPr>
            <w:rStyle w:val="Hyperlink"/>
            <w:noProof/>
          </w:rPr>
          <w:t>Β1.2</w:t>
        </w:r>
        <w:r w:rsidR="00437EF1">
          <w:rPr>
            <w:b w:val="0"/>
            <w:bCs w:val="0"/>
            <w:noProof/>
          </w:rPr>
          <w:tab/>
        </w:r>
        <w:r w:rsidR="00437EF1" w:rsidRPr="00DF13F7">
          <w:rPr>
            <w:rStyle w:val="Hyperlink"/>
            <w:noProof/>
          </w:rPr>
          <w:t>Προϋπολογισμός Έργου</w:t>
        </w:r>
        <w:r w:rsidR="00437EF1">
          <w:rPr>
            <w:noProof/>
            <w:webHidden/>
          </w:rPr>
          <w:tab/>
        </w:r>
        <w:r>
          <w:rPr>
            <w:noProof/>
            <w:webHidden/>
          </w:rPr>
          <w:fldChar w:fldCharType="begin"/>
        </w:r>
        <w:r w:rsidR="00437EF1">
          <w:rPr>
            <w:noProof/>
            <w:webHidden/>
          </w:rPr>
          <w:instrText xml:space="preserve"> PAGEREF _Toc306954641 \h </w:instrText>
        </w:r>
        <w:r>
          <w:rPr>
            <w:noProof/>
            <w:webHidden/>
          </w:rPr>
        </w:r>
        <w:r>
          <w:rPr>
            <w:noProof/>
            <w:webHidden/>
          </w:rPr>
          <w:fldChar w:fldCharType="separate"/>
        </w:r>
        <w:r w:rsidR="005B4A88">
          <w:rPr>
            <w:noProof/>
            <w:webHidden/>
          </w:rPr>
          <w:t>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2" w:history="1">
        <w:r w:rsidR="00437EF1" w:rsidRPr="00DF13F7">
          <w:rPr>
            <w:rStyle w:val="Hyperlink"/>
            <w:noProof/>
          </w:rPr>
          <w:t>Β1.3</w:t>
        </w:r>
        <w:r w:rsidR="00437EF1">
          <w:rPr>
            <w:b w:val="0"/>
            <w:bCs w:val="0"/>
            <w:noProof/>
          </w:rPr>
          <w:tab/>
        </w:r>
        <w:r w:rsidR="00437EF1" w:rsidRPr="00DF13F7">
          <w:rPr>
            <w:rStyle w:val="Hyperlink"/>
            <w:noProof/>
          </w:rPr>
          <w:t>Νομικό και Θεσμικό πλαίσιο Διαγωνισμού</w:t>
        </w:r>
        <w:r w:rsidR="00437EF1">
          <w:rPr>
            <w:noProof/>
            <w:webHidden/>
          </w:rPr>
          <w:tab/>
        </w:r>
        <w:r>
          <w:rPr>
            <w:noProof/>
            <w:webHidden/>
          </w:rPr>
          <w:fldChar w:fldCharType="begin"/>
        </w:r>
        <w:r w:rsidR="00437EF1">
          <w:rPr>
            <w:noProof/>
            <w:webHidden/>
          </w:rPr>
          <w:instrText xml:space="preserve"> PAGEREF _Toc306954642 \h </w:instrText>
        </w:r>
        <w:r>
          <w:rPr>
            <w:noProof/>
            <w:webHidden/>
          </w:rPr>
        </w:r>
        <w:r>
          <w:rPr>
            <w:noProof/>
            <w:webHidden/>
          </w:rPr>
          <w:fldChar w:fldCharType="separate"/>
        </w:r>
        <w:r w:rsidR="005B4A88">
          <w:rPr>
            <w:noProof/>
            <w:webHidden/>
          </w:rPr>
          <w:t>5</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3" w:history="1">
        <w:r w:rsidR="00437EF1" w:rsidRPr="00DF13F7">
          <w:rPr>
            <w:rStyle w:val="Hyperlink"/>
            <w:noProof/>
          </w:rPr>
          <w:t>Β1.4</w:t>
        </w:r>
        <w:r w:rsidR="00437EF1">
          <w:rPr>
            <w:b w:val="0"/>
            <w:bCs w:val="0"/>
            <w:noProof/>
          </w:rPr>
          <w:tab/>
        </w:r>
        <w:r w:rsidR="00437EF1" w:rsidRPr="00DF13F7">
          <w:rPr>
            <w:rStyle w:val="Hyperlink"/>
            <w:noProof/>
          </w:rPr>
          <w:t>Ημερομηνία αποστολής της Διακήρυξης</w:t>
        </w:r>
        <w:r w:rsidR="00437EF1">
          <w:rPr>
            <w:noProof/>
            <w:webHidden/>
          </w:rPr>
          <w:tab/>
        </w:r>
        <w:r>
          <w:rPr>
            <w:noProof/>
            <w:webHidden/>
          </w:rPr>
          <w:fldChar w:fldCharType="begin"/>
        </w:r>
        <w:r w:rsidR="00437EF1">
          <w:rPr>
            <w:noProof/>
            <w:webHidden/>
          </w:rPr>
          <w:instrText xml:space="preserve"> PAGEREF _Toc306954643 \h </w:instrText>
        </w:r>
        <w:r>
          <w:rPr>
            <w:noProof/>
            <w:webHidden/>
          </w:rPr>
        </w:r>
        <w:r>
          <w:rPr>
            <w:noProof/>
            <w:webHidden/>
          </w:rPr>
          <w:fldChar w:fldCharType="separate"/>
        </w:r>
        <w:r w:rsidR="005B4A88">
          <w:rPr>
            <w:noProof/>
            <w:webHidden/>
          </w:rPr>
          <w:t>6</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4" w:history="1">
        <w:r w:rsidR="00437EF1" w:rsidRPr="00DF13F7">
          <w:rPr>
            <w:rStyle w:val="Hyperlink"/>
            <w:noProof/>
          </w:rPr>
          <w:t>Β1.5</w:t>
        </w:r>
        <w:r w:rsidR="00437EF1">
          <w:rPr>
            <w:b w:val="0"/>
            <w:bCs w:val="0"/>
            <w:noProof/>
          </w:rPr>
          <w:tab/>
        </w:r>
        <w:r w:rsidR="00437EF1" w:rsidRPr="00DF13F7">
          <w:rPr>
            <w:rStyle w:val="Hyperlink"/>
            <w:noProof/>
          </w:rPr>
          <w:t>Τόπος και χρόνος υποβολής Προσφορών</w:t>
        </w:r>
        <w:r w:rsidR="00437EF1">
          <w:rPr>
            <w:noProof/>
            <w:webHidden/>
          </w:rPr>
          <w:tab/>
        </w:r>
        <w:r>
          <w:rPr>
            <w:noProof/>
            <w:webHidden/>
          </w:rPr>
          <w:fldChar w:fldCharType="begin"/>
        </w:r>
        <w:r w:rsidR="00437EF1">
          <w:rPr>
            <w:noProof/>
            <w:webHidden/>
          </w:rPr>
          <w:instrText xml:space="preserve"> PAGEREF _Toc306954644 \h </w:instrText>
        </w:r>
        <w:r>
          <w:rPr>
            <w:noProof/>
            <w:webHidden/>
          </w:rPr>
        </w:r>
        <w:r>
          <w:rPr>
            <w:noProof/>
            <w:webHidden/>
          </w:rPr>
          <w:fldChar w:fldCharType="separate"/>
        </w:r>
        <w:r w:rsidR="005B4A88">
          <w:rPr>
            <w:noProof/>
            <w:webHidden/>
          </w:rPr>
          <w:t>6</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5" w:history="1">
        <w:r w:rsidR="00437EF1" w:rsidRPr="00DF13F7">
          <w:rPr>
            <w:rStyle w:val="Hyperlink"/>
            <w:noProof/>
          </w:rPr>
          <w:t>Β1.6</w:t>
        </w:r>
        <w:r w:rsidR="00437EF1">
          <w:rPr>
            <w:b w:val="0"/>
            <w:bCs w:val="0"/>
            <w:noProof/>
          </w:rPr>
          <w:tab/>
        </w:r>
        <w:r w:rsidR="00437EF1" w:rsidRPr="00DF13F7">
          <w:rPr>
            <w:rStyle w:val="Hyperlink"/>
            <w:noProof/>
          </w:rPr>
          <w:t>Τρόπος λήψης εγγράφων Διαγωνισμού</w:t>
        </w:r>
        <w:r w:rsidR="00437EF1">
          <w:rPr>
            <w:noProof/>
            <w:webHidden/>
          </w:rPr>
          <w:tab/>
        </w:r>
        <w:r>
          <w:rPr>
            <w:noProof/>
            <w:webHidden/>
          </w:rPr>
          <w:fldChar w:fldCharType="begin"/>
        </w:r>
        <w:r w:rsidR="00437EF1">
          <w:rPr>
            <w:noProof/>
            <w:webHidden/>
          </w:rPr>
          <w:instrText xml:space="preserve"> PAGEREF _Toc306954645 \h </w:instrText>
        </w:r>
        <w:r>
          <w:rPr>
            <w:noProof/>
            <w:webHidden/>
          </w:rPr>
        </w:r>
        <w:r>
          <w:rPr>
            <w:noProof/>
            <w:webHidden/>
          </w:rPr>
          <w:fldChar w:fldCharType="separate"/>
        </w:r>
        <w:r w:rsidR="005B4A88">
          <w:rPr>
            <w:noProof/>
            <w:webHidden/>
          </w:rPr>
          <w:t>7</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6" w:history="1">
        <w:r w:rsidR="00437EF1" w:rsidRPr="00DF13F7">
          <w:rPr>
            <w:rStyle w:val="Hyperlink"/>
            <w:noProof/>
          </w:rPr>
          <w:t>Β1.7</w:t>
        </w:r>
        <w:r w:rsidR="00437EF1">
          <w:rPr>
            <w:b w:val="0"/>
            <w:bCs w:val="0"/>
            <w:noProof/>
          </w:rPr>
          <w:tab/>
        </w:r>
        <w:r w:rsidR="00437EF1" w:rsidRPr="00DF13F7">
          <w:rPr>
            <w:rStyle w:val="Hyperlink"/>
            <w:noProof/>
          </w:rPr>
          <w:t>Παροχή Διευκρινίσεων επί της Διακήρυξης</w:t>
        </w:r>
        <w:r w:rsidR="00437EF1">
          <w:rPr>
            <w:noProof/>
            <w:webHidden/>
          </w:rPr>
          <w:tab/>
        </w:r>
        <w:r>
          <w:rPr>
            <w:noProof/>
            <w:webHidden/>
          </w:rPr>
          <w:fldChar w:fldCharType="begin"/>
        </w:r>
        <w:r w:rsidR="00437EF1">
          <w:rPr>
            <w:noProof/>
            <w:webHidden/>
          </w:rPr>
          <w:instrText xml:space="preserve"> PAGEREF _Toc306954646 \h </w:instrText>
        </w:r>
        <w:r>
          <w:rPr>
            <w:noProof/>
            <w:webHidden/>
          </w:rPr>
        </w:r>
        <w:r>
          <w:rPr>
            <w:noProof/>
            <w:webHidden/>
          </w:rPr>
          <w:fldChar w:fldCharType="separate"/>
        </w:r>
        <w:r w:rsidR="005B4A88">
          <w:rPr>
            <w:noProof/>
            <w:webHidden/>
          </w:rPr>
          <w:t>8</w:t>
        </w:r>
        <w:r>
          <w:rPr>
            <w:noProof/>
            <w:webHidden/>
          </w:rPr>
          <w:fldChar w:fldCharType="end"/>
        </w:r>
      </w:hyperlink>
    </w:p>
    <w:p w:rsidR="00437EF1" w:rsidRDefault="00CC59F0">
      <w:pPr>
        <w:pStyle w:val="TOC1"/>
        <w:tabs>
          <w:tab w:val="left" w:pos="720"/>
          <w:tab w:val="right" w:leader="dot" w:pos="8296"/>
        </w:tabs>
        <w:rPr>
          <w:b w:val="0"/>
          <w:bCs w:val="0"/>
          <w:i w:val="0"/>
          <w:iCs w:val="0"/>
          <w:noProof/>
          <w:sz w:val="22"/>
          <w:szCs w:val="22"/>
        </w:rPr>
      </w:pPr>
      <w:hyperlink w:anchor="_Toc306954647" w:history="1">
        <w:r w:rsidR="00437EF1" w:rsidRPr="00DF13F7">
          <w:rPr>
            <w:rStyle w:val="Hyperlink"/>
            <w:noProof/>
          </w:rPr>
          <w:t>Β2.</w:t>
        </w:r>
        <w:r w:rsidR="00437EF1">
          <w:rPr>
            <w:b w:val="0"/>
            <w:bCs w:val="0"/>
            <w:i w:val="0"/>
            <w:iCs w:val="0"/>
            <w:noProof/>
            <w:sz w:val="22"/>
            <w:szCs w:val="22"/>
          </w:rPr>
          <w:tab/>
        </w:r>
        <w:r w:rsidR="00437EF1" w:rsidRPr="00DF13F7">
          <w:rPr>
            <w:rStyle w:val="Hyperlink"/>
            <w:noProof/>
          </w:rPr>
          <w:t>Δικαίωμα Συμμετοχής – Δικαιολογητικά</w:t>
        </w:r>
        <w:r w:rsidR="00437EF1">
          <w:rPr>
            <w:noProof/>
            <w:webHidden/>
          </w:rPr>
          <w:tab/>
        </w:r>
        <w:r>
          <w:rPr>
            <w:noProof/>
            <w:webHidden/>
          </w:rPr>
          <w:fldChar w:fldCharType="begin"/>
        </w:r>
        <w:r w:rsidR="00437EF1">
          <w:rPr>
            <w:noProof/>
            <w:webHidden/>
          </w:rPr>
          <w:instrText xml:space="preserve"> PAGEREF _Toc306954647 \h </w:instrText>
        </w:r>
        <w:r>
          <w:rPr>
            <w:noProof/>
            <w:webHidden/>
          </w:rPr>
        </w:r>
        <w:r>
          <w:rPr>
            <w:noProof/>
            <w:webHidden/>
          </w:rPr>
          <w:fldChar w:fldCharType="separate"/>
        </w:r>
        <w:r w:rsidR="005B4A88">
          <w:rPr>
            <w:noProof/>
            <w:webHidden/>
          </w:rPr>
          <w:t>8</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8" w:history="1">
        <w:r w:rsidR="00437EF1" w:rsidRPr="00DF13F7">
          <w:rPr>
            <w:rStyle w:val="Hyperlink"/>
            <w:noProof/>
          </w:rPr>
          <w:t>Β2.1</w:t>
        </w:r>
        <w:r w:rsidR="00437EF1">
          <w:rPr>
            <w:b w:val="0"/>
            <w:bCs w:val="0"/>
            <w:noProof/>
          </w:rPr>
          <w:tab/>
        </w:r>
        <w:r w:rsidR="00437EF1" w:rsidRPr="00DF13F7">
          <w:rPr>
            <w:rStyle w:val="Hyperlink"/>
            <w:noProof/>
          </w:rPr>
          <w:t>Δικαίωμα Συμμετοχής</w:t>
        </w:r>
        <w:r w:rsidR="00437EF1">
          <w:rPr>
            <w:noProof/>
            <w:webHidden/>
          </w:rPr>
          <w:tab/>
        </w:r>
        <w:r>
          <w:rPr>
            <w:noProof/>
            <w:webHidden/>
          </w:rPr>
          <w:fldChar w:fldCharType="begin"/>
        </w:r>
        <w:r w:rsidR="00437EF1">
          <w:rPr>
            <w:noProof/>
            <w:webHidden/>
          </w:rPr>
          <w:instrText xml:space="preserve"> PAGEREF _Toc306954648 \h </w:instrText>
        </w:r>
        <w:r>
          <w:rPr>
            <w:noProof/>
            <w:webHidden/>
          </w:rPr>
        </w:r>
        <w:r>
          <w:rPr>
            <w:noProof/>
            <w:webHidden/>
          </w:rPr>
          <w:fldChar w:fldCharType="separate"/>
        </w:r>
        <w:r w:rsidR="005B4A88">
          <w:rPr>
            <w:noProof/>
            <w:webHidden/>
          </w:rPr>
          <w:t>8</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49" w:history="1">
        <w:r w:rsidR="00437EF1" w:rsidRPr="00DF13F7">
          <w:rPr>
            <w:rStyle w:val="Hyperlink"/>
            <w:noProof/>
          </w:rPr>
          <w:t>Β2.2</w:t>
        </w:r>
        <w:r w:rsidR="00437EF1">
          <w:rPr>
            <w:b w:val="0"/>
            <w:bCs w:val="0"/>
            <w:noProof/>
          </w:rPr>
          <w:tab/>
        </w:r>
        <w:r w:rsidR="00437EF1" w:rsidRPr="00DF13F7">
          <w:rPr>
            <w:rStyle w:val="Hyperlink"/>
            <w:noProof/>
          </w:rPr>
          <w:t>Αποκλεισμός Συμμετοχής</w:t>
        </w:r>
        <w:r w:rsidR="00437EF1">
          <w:rPr>
            <w:noProof/>
            <w:webHidden/>
          </w:rPr>
          <w:tab/>
        </w:r>
        <w:r>
          <w:rPr>
            <w:noProof/>
            <w:webHidden/>
          </w:rPr>
          <w:fldChar w:fldCharType="begin"/>
        </w:r>
        <w:r w:rsidR="00437EF1">
          <w:rPr>
            <w:noProof/>
            <w:webHidden/>
          </w:rPr>
          <w:instrText xml:space="preserve"> PAGEREF _Toc306954649 \h </w:instrText>
        </w:r>
        <w:r>
          <w:rPr>
            <w:noProof/>
            <w:webHidden/>
          </w:rPr>
        </w:r>
        <w:r>
          <w:rPr>
            <w:noProof/>
            <w:webHidden/>
          </w:rPr>
          <w:fldChar w:fldCharType="separate"/>
        </w:r>
        <w:r w:rsidR="005B4A88">
          <w:rPr>
            <w:noProof/>
            <w:webHidden/>
          </w:rPr>
          <w:t>9</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50" w:history="1">
        <w:r w:rsidR="00437EF1" w:rsidRPr="00DF13F7">
          <w:rPr>
            <w:rStyle w:val="Hyperlink"/>
            <w:noProof/>
          </w:rPr>
          <w:t>Β2.3</w:t>
        </w:r>
        <w:r w:rsidR="00437EF1">
          <w:rPr>
            <w:b w:val="0"/>
            <w:bCs w:val="0"/>
            <w:noProof/>
          </w:rPr>
          <w:tab/>
        </w:r>
        <w:r w:rsidR="00437EF1" w:rsidRPr="00DF13F7">
          <w:rPr>
            <w:rStyle w:val="Hyperlink"/>
            <w:noProof/>
          </w:rPr>
          <w:t>Δικαιολογητικά Συμμετοχής</w:t>
        </w:r>
        <w:r w:rsidR="00437EF1">
          <w:rPr>
            <w:noProof/>
            <w:webHidden/>
          </w:rPr>
          <w:tab/>
        </w:r>
        <w:r>
          <w:rPr>
            <w:noProof/>
            <w:webHidden/>
          </w:rPr>
          <w:fldChar w:fldCharType="begin"/>
        </w:r>
        <w:r w:rsidR="00437EF1">
          <w:rPr>
            <w:noProof/>
            <w:webHidden/>
          </w:rPr>
          <w:instrText xml:space="preserve"> PAGEREF _Toc306954650 \h </w:instrText>
        </w:r>
        <w:r>
          <w:rPr>
            <w:noProof/>
            <w:webHidden/>
          </w:rPr>
        </w:r>
        <w:r>
          <w:rPr>
            <w:noProof/>
            <w:webHidden/>
          </w:rPr>
          <w:fldChar w:fldCharType="separate"/>
        </w:r>
        <w:r w:rsidR="005B4A88">
          <w:rPr>
            <w:noProof/>
            <w:webHidden/>
          </w:rPr>
          <w:t>10</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51" w:history="1">
        <w:r w:rsidR="00437EF1" w:rsidRPr="00DF13F7">
          <w:rPr>
            <w:rStyle w:val="Hyperlink"/>
            <w:noProof/>
          </w:rPr>
          <w:t>Β2.4</w:t>
        </w:r>
        <w:r w:rsidR="00437EF1">
          <w:rPr>
            <w:b w:val="0"/>
            <w:bCs w:val="0"/>
            <w:noProof/>
          </w:rPr>
          <w:tab/>
        </w:r>
        <w:r w:rsidR="00437EF1" w:rsidRPr="00DF13F7">
          <w:rPr>
            <w:rStyle w:val="Hyperlink"/>
            <w:noProof/>
          </w:rPr>
          <w:t>Δικαιολογητικά Κατακύρωσης</w:t>
        </w:r>
        <w:r w:rsidR="00437EF1">
          <w:rPr>
            <w:noProof/>
            <w:webHidden/>
          </w:rPr>
          <w:tab/>
        </w:r>
        <w:r>
          <w:rPr>
            <w:noProof/>
            <w:webHidden/>
          </w:rPr>
          <w:fldChar w:fldCharType="begin"/>
        </w:r>
        <w:r w:rsidR="00437EF1">
          <w:rPr>
            <w:noProof/>
            <w:webHidden/>
          </w:rPr>
          <w:instrText xml:space="preserve"> PAGEREF _Toc306954651 \h </w:instrText>
        </w:r>
        <w:r>
          <w:rPr>
            <w:noProof/>
            <w:webHidden/>
          </w:rPr>
        </w:r>
        <w:r>
          <w:rPr>
            <w:noProof/>
            <w:webHidden/>
          </w:rPr>
          <w:fldChar w:fldCharType="separate"/>
        </w:r>
        <w:r w:rsidR="005B4A88">
          <w:rPr>
            <w:noProof/>
            <w:webHidden/>
          </w:rPr>
          <w:t>15</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2" w:history="1">
        <w:r w:rsidR="00437EF1" w:rsidRPr="00DF13F7">
          <w:rPr>
            <w:rStyle w:val="Hyperlink"/>
            <w:noProof/>
          </w:rPr>
          <w:t>Β2.4.1</w:t>
        </w:r>
        <w:r w:rsidR="00437EF1">
          <w:rPr>
            <w:noProof/>
            <w:sz w:val="22"/>
            <w:szCs w:val="22"/>
          </w:rPr>
          <w:tab/>
        </w:r>
        <w:r w:rsidR="00437EF1" w:rsidRPr="00DF13F7">
          <w:rPr>
            <w:rStyle w:val="Hyperlink"/>
            <w:noProof/>
          </w:rPr>
          <w:t>Οι Έλληνες Πολίτες</w:t>
        </w:r>
        <w:r w:rsidR="00437EF1">
          <w:rPr>
            <w:noProof/>
            <w:webHidden/>
          </w:rPr>
          <w:tab/>
        </w:r>
        <w:r>
          <w:rPr>
            <w:noProof/>
            <w:webHidden/>
          </w:rPr>
          <w:fldChar w:fldCharType="begin"/>
        </w:r>
        <w:r w:rsidR="00437EF1">
          <w:rPr>
            <w:noProof/>
            <w:webHidden/>
          </w:rPr>
          <w:instrText xml:space="preserve"> PAGEREF _Toc306954652 \h </w:instrText>
        </w:r>
        <w:r>
          <w:rPr>
            <w:noProof/>
            <w:webHidden/>
          </w:rPr>
        </w:r>
        <w:r>
          <w:rPr>
            <w:noProof/>
            <w:webHidden/>
          </w:rPr>
          <w:fldChar w:fldCharType="separate"/>
        </w:r>
        <w:r w:rsidR="005B4A88">
          <w:rPr>
            <w:noProof/>
            <w:webHidden/>
          </w:rPr>
          <w:t>16</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3" w:history="1">
        <w:r w:rsidR="00437EF1" w:rsidRPr="00DF13F7">
          <w:rPr>
            <w:rStyle w:val="Hyperlink"/>
            <w:noProof/>
          </w:rPr>
          <w:t>Β2.4.2</w:t>
        </w:r>
        <w:r w:rsidR="00437EF1">
          <w:rPr>
            <w:noProof/>
            <w:sz w:val="22"/>
            <w:szCs w:val="22"/>
          </w:rPr>
          <w:tab/>
        </w:r>
        <w:r w:rsidR="00437EF1" w:rsidRPr="00DF13F7">
          <w:rPr>
            <w:rStyle w:val="Hyperlink"/>
            <w:noProof/>
          </w:rPr>
          <w:t>Οι Αλλοδαποί Πολίτες</w:t>
        </w:r>
        <w:r w:rsidR="00437EF1">
          <w:rPr>
            <w:noProof/>
            <w:webHidden/>
          </w:rPr>
          <w:tab/>
        </w:r>
        <w:r>
          <w:rPr>
            <w:noProof/>
            <w:webHidden/>
          </w:rPr>
          <w:fldChar w:fldCharType="begin"/>
        </w:r>
        <w:r w:rsidR="00437EF1">
          <w:rPr>
            <w:noProof/>
            <w:webHidden/>
          </w:rPr>
          <w:instrText xml:space="preserve"> PAGEREF _Toc306954653 \h </w:instrText>
        </w:r>
        <w:r>
          <w:rPr>
            <w:noProof/>
            <w:webHidden/>
          </w:rPr>
        </w:r>
        <w:r>
          <w:rPr>
            <w:noProof/>
            <w:webHidden/>
          </w:rPr>
          <w:fldChar w:fldCharType="separate"/>
        </w:r>
        <w:r w:rsidR="005B4A88">
          <w:rPr>
            <w:noProof/>
            <w:webHidden/>
          </w:rPr>
          <w:t>18</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4" w:history="1">
        <w:r w:rsidR="00437EF1" w:rsidRPr="00DF13F7">
          <w:rPr>
            <w:rStyle w:val="Hyperlink"/>
            <w:noProof/>
          </w:rPr>
          <w:t>Β2.4.3</w:t>
        </w:r>
        <w:r w:rsidR="00437EF1">
          <w:rPr>
            <w:noProof/>
            <w:sz w:val="22"/>
            <w:szCs w:val="22"/>
          </w:rPr>
          <w:tab/>
        </w:r>
        <w:r w:rsidR="00437EF1" w:rsidRPr="00DF13F7">
          <w:rPr>
            <w:rStyle w:val="Hyperlink"/>
            <w:noProof/>
          </w:rPr>
          <w:t>Τα ημεδαπά Νομικά Πρόσωπα</w:t>
        </w:r>
        <w:r w:rsidR="00437EF1">
          <w:rPr>
            <w:noProof/>
            <w:webHidden/>
          </w:rPr>
          <w:tab/>
        </w:r>
        <w:r>
          <w:rPr>
            <w:noProof/>
            <w:webHidden/>
          </w:rPr>
          <w:fldChar w:fldCharType="begin"/>
        </w:r>
        <w:r w:rsidR="00437EF1">
          <w:rPr>
            <w:noProof/>
            <w:webHidden/>
          </w:rPr>
          <w:instrText xml:space="preserve"> PAGEREF _Toc306954654 \h </w:instrText>
        </w:r>
        <w:r>
          <w:rPr>
            <w:noProof/>
            <w:webHidden/>
          </w:rPr>
        </w:r>
        <w:r>
          <w:rPr>
            <w:noProof/>
            <w:webHidden/>
          </w:rPr>
          <w:fldChar w:fldCharType="separate"/>
        </w:r>
        <w:r w:rsidR="005B4A88">
          <w:rPr>
            <w:noProof/>
            <w:webHidden/>
          </w:rPr>
          <w:t>21</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5" w:history="1">
        <w:r w:rsidR="00437EF1" w:rsidRPr="00DF13F7">
          <w:rPr>
            <w:rStyle w:val="Hyperlink"/>
            <w:noProof/>
          </w:rPr>
          <w:t>Β2.4.4</w:t>
        </w:r>
        <w:r w:rsidR="00437EF1">
          <w:rPr>
            <w:noProof/>
            <w:sz w:val="22"/>
            <w:szCs w:val="22"/>
          </w:rPr>
          <w:tab/>
        </w:r>
        <w:r w:rsidR="00437EF1" w:rsidRPr="00DF13F7">
          <w:rPr>
            <w:rStyle w:val="Hyperlink"/>
            <w:noProof/>
          </w:rPr>
          <w:t>Οι συνεταιρισμοί</w:t>
        </w:r>
        <w:r w:rsidR="00437EF1">
          <w:rPr>
            <w:noProof/>
            <w:webHidden/>
          </w:rPr>
          <w:tab/>
        </w:r>
        <w:r>
          <w:rPr>
            <w:noProof/>
            <w:webHidden/>
          </w:rPr>
          <w:fldChar w:fldCharType="begin"/>
        </w:r>
        <w:r w:rsidR="00437EF1">
          <w:rPr>
            <w:noProof/>
            <w:webHidden/>
          </w:rPr>
          <w:instrText xml:space="preserve"> PAGEREF _Toc306954655 \h </w:instrText>
        </w:r>
        <w:r>
          <w:rPr>
            <w:noProof/>
            <w:webHidden/>
          </w:rPr>
        </w:r>
        <w:r>
          <w:rPr>
            <w:noProof/>
            <w:webHidden/>
          </w:rPr>
          <w:fldChar w:fldCharType="separate"/>
        </w:r>
        <w:r w:rsidR="005B4A88">
          <w:rPr>
            <w:noProof/>
            <w:webHidden/>
          </w:rPr>
          <w:t>23</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6" w:history="1">
        <w:r w:rsidR="00437EF1" w:rsidRPr="00DF13F7">
          <w:rPr>
            <w:rStyle w:val="Hyperlink"/>
            <w:noProof/>
          </w:rPr>
          <w:t>Β2.4.5</w:t>
        </w:r>
        <w:r w:rsidR="00437EF1">
          <w:rPr>
            <w:noProof/>
            <w:sz w:val="22"/>
            <w:szCs w:val="22"/>
          </w:rPr>
          <w:tab/>
        </w:r>
        <w:r w:rsidR="00437EF1" w:rsidRPr="00DF13F7">
          <w:rPr>
            <w:rStyle w:val="Hyperlink"/>
            <w:noProof/>
          </w:rPr>
          <w:t>Τα αλλοδαπά νομικά πρόσωπα</w:t>
        </w:r>
        <w:r w:rsidR="00437EF1">
          <w:rPr>
            <w:noProof/>
            <w:webHidden/>
          </w:rPr>
          <w:tab/>
        </w:r>
        <w:r>
          <w:rPr>
            <w:noProof/>
            <w:webHidden/>
          </w:rPr>
          <w:fldChar w:fldCharType="begin"/>
        </w:r>
        <w:r w:rsidR="00437EF1">
          <w:rPr>
            <w:noProof/>
            <w:webHidden/>
          </w:rPr>
          <w:instrText xml:space="preserve"> PAGEREF _Toc306954656 \h </w:instrText>
        </w:r>
        <w:r>
          <w:rPr>
            <w:noProof/>
            <w:webHidden/>
          </w:rPr>
        </w:r>
        <w:r>
          <w:rPr>
            <w:noProof/>
            <w:webHidden/>
          </w:rPr>
          <w:fldChar w:fldCharType="separate"/>
        </w:r>
        <w:r w:rsidR="005B4A88">
          <w:rPr>
            <w:noProof/>
            <w:webHidden/>
          </w:rPr>
          <w:t>26</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57" w:history="1">
        <w:r w:rsidR="00437EF1" w:rsidRPr="00DF13F7">
          <w:rPr>
            <w:rStyle w:val="Hyperlink"/>
            <w:noProof/>
          </w:rPr>
          <w:t>Β2.4.6</w:t>
        </w:r>
        <w:r w:rsidR="00437EF1">
          <w:rPr>
            <w:noProof/>
            <w:sz w:val="22"/>
            <w:szCs w:val="22"/>
          </w:rPr>
          <w:tab/>
        </w:r>
        <w:r w:rsidR="00437EF1" w:rsidRPr="00DF13F7">
          <w:rPr>
            <w:rStyle w:val="Hyperlink"/>
            <w:noProof/>
          </w:rPr>
          <w:t>Οι ενώσεις-κοινοπραξίες</w:t>
        </w:r>
        <w:r w:rsidR="00437EF1">
          <w:rPr>
            <w:noProof/>
            <w:webHidden/>
          </w:rPr>
          <w:tab/>
        </w:r>
        <w:r>
          <w:rPr>
            <w:noProof/>
            <w:webHidden/>
          </w:rPr>
          <w:fldChar w:fldCharType="begin"/>
        </w:r>
        <w:r w:rsidR="00437EF1">
          <w:rPr>
            <w:noProof/>
            <w:webHidden/>
          </w:rPr>
          <w:instrText xml:space="preserve"> PAGEREF _Toc306954657 \h </w:instrText>
        </w:r>
        <w:r>
          <w:rPr>
            <w:noProof/>
            <w:webHidden/>
          </w:rPr>
        </w:r>
        <w:r>
          <w:rPr>
            <w:noProof/>
            <w:webHidden/>
          </w:rPr>
          <w:fldChar w:fldCharType="separate"/>
        </w:r>
        <w:r w:rsidR="005B4A88">
          <w:rPr>
            <w:noProof/>
            <w:webHidden/>
          </w:rPr>
          <w:t>29</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58" w:history="1">
        <w:r w:rsidR="00437EF1" w:rsidRPr="00DF13F7">
          <w:rPr>
            <w:rStyle w:val="Hyperlink"/>
            <w:noProof/>
          </w:rPr>
          <w:t>Β2.5</w:t>
        </w:r>
        <w:r w:rsidR="00437EF1">
          <w:rPr>
            <w:b w:val="0"/>
            <w:bCs w:val="0"/>
            <w:noProof/>
          </w:rPr>
          <w:tab/>
        </w:r>
        <w:r w:rsidR="00437EF1" w:rsidRPr="00DF13F7">
          <w:rPr>
            <w:rStyle w:val="Hyperlink"/>
            <w:noProof/>
          </w:rPr>
          <w:t>Λοιπές Υποχρεώσεις / Διευκρινήσεις</w:t>
        </w:r>
        <w:r w:rsidR="00437EF1">
          <w:rPr>
            <w:noProof/>
            <w:webHidden/>
          </w:rPr>
          <w:tab/>
        </w:r>
        <w:r>
          <w:rPr>
            <w:noProof/>
            <w:webHidden/>
          </w:rPr>
          <w:fldChar w:fldCharType="begin"/>
        </w:r>
        <w:r w:rsidR="00437EF1">
          <w:rPr>
            <w:noProof/>
            <w:webHidden/>
          </w:rPr>
          <w:instrText xml:space="preserve"> PAGEREF _Toc306954658 \h </w:instrText>
        </w:r>
        <w:r>
          <w:rPr>
            <w:noProof/>
            <w:webHidden/>
          </w:rPr>
        </w:r>
        <w:r>
          <w:rPr>
            <w:noProof/>
            <w:webHidden/>
          </w:rPr>
          <w:fldChar w:fldCharType="separate"/>
        </w:r>
        <w:r w:rsidR="005B4A88">
          <w:rPr>
            <w:noProof/>
            <w:webHidden/>
          </w:rPr>
          <w:t>29</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59" w:history="1">
        <w:r w:rsidR="00437EF1" w:rsidRPr="00DF13F7">
          <w:rPr>
            <w:rStyle w:val="Hyperlink"/>
            <w:noProof/>
          </w:rPr>
          <w:t>Β2.6</w:t>
        </w:r>
        <w:r w:rsidR="00437EF1">
          <w:rPr>
            <w:b w:val="0"/>
            <w:bCs w:val="0"/>
            <w:noProof/>
          </w:rPr>
          <w:tab/>
        </w:r>
        <w:r w:rsidR="00437EF1" w:rsidRPr="00DF13F7">
          <w:rPr>
            <w:rStyle w:val="Hyperlink"/>
            <w:noProof/>
          </w:rPr>
          <w:t>Ελάχιστες Προϋποθέσεις Συμμετοχής</w:t>
        </w:r>
        <w:r w:rsidR="00437EF1">
          <w:rPr>
            <w:noProof/>
            <w:webHidden/>
          </w:rPr>
          <w:tab/>
        </w:r>
        <w:r>
          <w:rPr>
            <w:noProof/>
            <w:webHidden/>
          </w:rPr>
          <w:fldChar w:fldCharType="begin"/>
        </w:r>
        <w:r w:rsidR="00437EF1">
          <w:rPr>
            <w:noProof/>
            <w:webHidden/>
          </w:rPr>
          <w:instrText xml:space="preserve"> PAGEREF _Toc306954659 \h </w:instrText>
        </w:r>
        <w:r>
          <w:rPr>
            <w:noProof/>
            <w:webHidden/>
          </w:rPr>
        </w:r>
        <w:r>
          <w:rPr>
            <w:noProof/>
            <w:webHidden/>
          </w:rPr>
          <w:fldChar w:fldCharType="separate"/>
        </w:r>
        <w:r w:rsidR="005B4A88">
          <w:rPr>
            <w:noProof/>
            <w:webHidden/>
          </w:rPr>
          <w:t>30</w:t>
        </w:r>
        <w:r>
          <w:rPr>
            <w:noProof/>
            <w:webHidden/>
          </w:rPr>
          <w:fldChar w:fldCharType="end"/>
        </w:r>
      </w:hyperlink>
    </w:p>
    <w:p w:rsidR="00437EF1" w:rsidRDefault="00CC59F0">
      <w:pPr>
        <w:pStyle w:val="TOC3"/>
        <w:tabs>
          <w:tab w:val="left" w:pos="960"/>
          <w:tab w:val="right" w:leader="dot" w:pos="8296"/>
        </w:tabs>
        <w:rPr>
          <w:noProof/>
          <w:sz w:val="22"/>
          <w:szCs w:val="22"/>
        </w:rPr>
      </w:pPr>
      <w:hyperlink w:anchor="_Toc306954660" w:history="1">
        <w:r w:rsidR="00437EF1" w:rsidRPr="00DF13F7">
          <w:rPr>
            <w:rStyle w:val="Hyperlink"/>
            <w:noProof/>
          </w:rPr>
          <w:t>i)</w:t>
        </w:r>
        <w:r w:rsidR="00437EF1">
          <w:rPr>
            <w:noProof/>
            <w:sz w:val="22"/>
            <w:szCs w:val="22"/>
          </w:rPr>
          <w:tab/>
        </w:r>
        <w:r w:rsidR="00437EF1" w:rsidRPr="00DF13F7">
          <w:rPr>
            <w:rStyle w:val="Hyperlink"/>
            <w:noProof/>
          </w:rPr>
          <w:t>Οικονομική και χρηματοοικονομική ικανότητα (capacity)</w:t>
        </w:r>
        <w:r w:rsidR="00437EF1">
          <w:rPr>
            <w:noProof/>
            <w:webHidden/>
          </w:rPr>
          <w:tab/>
        </w:r>
        <w:r>
          <w:rPr>
            <w:noProof/>
            <w:webHidden/>
          </w:rPr>
          <w:fldChar w:fldCharType="begin"/>
        </w:r>
        <w:r w:rsidR="00437EF1">
          <w:rPr>
            <w:noProof/>
            <w:webHidden/>
          </w:rPr>
          <w:instrText xml:space="preserve"> PAGEREF _Toc306954660 \h </w:instrText>
        </w:r>
        <w:r>
          <w:rPr>
            <w:noProof/>
            <w:webHidden/>
          </w:rPr>
        </w:r>
        <w:r>
          <w:rPr>
            <w:noProof/>
            <w:webHidden/>
          </w:rPr>
          <w:fldChar w:fldCharType="separate"/>
        </w:r>
        <w:r w:rsidR="005B4A88">
          <w:rPr>
            <w:noProof/>
            <w:webHidden/>
          </w:rPr>
          <w:t>30</w:t>
        </w:r>
        <w:r>
          <w:rPr>
            <w:noProof/>
            <w:webHidden/>
          </w:rPr>
          <w:fldChar w:fldCharType="end"/>
        </w:r>
      </w:hyperlink>
    </w:p>
    <w:p w:rsidR="00437EF1" w:rsidRDefault="00CC59F0">
      <w:pPr>
        <w:pStyle w:val="TOC3"/>
        <w:tabs>
          <w:tab w:val="left" w:pos="960"/>
          <w:tab w:val="right" w:leader="dot" w:pos="8296"/>
        </w:tabs>
        <w:rPr>
          <w:noProof/>
          <w:sz w:val="22"/>
          <w:szCs w:val="22"/>
        </w:rPr>
      </w:pPr>
      <w:hyperlink w:anchor="_Toc306954661" w:history="1">
        <w:r w:rsidR="00437EF1" w:rsidRPr="00DF13F7">
          <w:rPr>
            <w:rStyle w:val="Hyperlink"/>
            <w:noProof/>
          </w:rPr>
          <w:t>ii)</w:t>
        </w:r>
        <w:r w:rsidR="00437EF1">
          <w:rPr>
            <w:noProof/>
            <w:sz w:val="22"/>
            <w:szCs w:val="22"/>
          </w:rPr>
          <w:tab/>
        </w:r>
        <w:r w:rsidR="00437EF1" w:rsidRPr="00DF13F7">
          <w:rPr>
            <w:rStyle w:val="Hyperlink"/>
            <w:noProof/>
          </w:rPr>
          <w:t>Τεχνική και επαγγελματική ικανότητα</w:t>
        </w:r>
        <w:r w:rsidR="00437EF1">
          <w:rPr>
            <w:noProof/>
            <w:webHidden/>
          </w:rPr>
          <w:tab/>
        </w:r>
        <w:r>
          <w:rPr>
            <w:noProof/>
            <w:webHidden/>
          </w:rPr>
          <w:fldChar w:fldCharType="begin"/>
        </w:r>
        <w:r w:rsidR="00437EF1">
          <w:rPr>
            <w:noProof/>
            <w:webHidden/>
          </w:rPr>
          <w:instrText xml:space="preserve"> PAGEREF _Toc306954661 \h </w:instrText>
        </w:r>
        <w:r>
          <w:rPr>
            <w:noProof/>
            <w:webHidden/>
          </w:rPr>
        </w:r>
        <w:r>
          <w:rPr>
            <w:noProof/>
            <w:webHidden/>
          </w:rPr>
          <w:fldChar w:fldCharType="separate"/>
        </w:r>
        <w:r w:rsidR="005B4A88">
          <w:rPr>
            <w:noProof/>
            <w:webHidden/>
          </w:rPr>
          <w:t>31</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62" w:history="1">
        <w:r w:rsidR="00437EF1" w:rsidRPr="00DF13F7">
          <w:rPr>
            <w:rStyle w:val="Hyperlink"/>
            <w:noProof/>
          </w:rPr>
          <w:t>Β2.7</w:t>
        </w:r>
        <w:r w:rsidR="00437EF1">
          <w:rPr>
            <w:b w:val="0"/>
            <w:bCs w:val="0"/>
            <w:noProof/>
          </w:rPr>
          <w:tab/>
        </w:r>
        <w:r w:rsidR="00437EF1" w:rsidRPr="00DF13F7">
          <w:rPr>
            <w:rStyle w:val="Hyperlink"/>
            <w:noProof/>
          </w:rPr>
          <w:t>Εγγύηση Συμμετοχής</w:t>
        </w:r>
        <w:r w:rsidR="00437EF1">
          <w:rPr>
            <w:noProof/>
            <w:webHidden/>
          </w:rPr>
          <w:tab/>
        </w:r>
        <w:r>
          <w:rPr>
            <w:noProof/>
            <w:webHidden/>
          </w:rPr>
          <w:fldChar w:fldCharType="begin"/>
        </w:r>
        <w:r w:rsidR="00437EF1">
          <w:rPr>
            <w:noProof/>
            <w:webHidden/>
          </w:rPr>
          <w:instrText xml:space="preserve"> PAGEREF _Toc306954662 \h </w:instrText>
        </w:r>
        <w:r>
          <w:rPr>
            <w:noProof/>
            <w:webHidden/>
          </w:rPr>
        </w:r>
        <w:r>
          <w:rPr>
            <w:noProof/>
            <w:webHidden/>
          </w:rPr>
          <w:fldChar w:fldCharType="separate"/>
        </w:r>
        <w:r w:rsidR="005B4A88">
          <w:rPr>
            <w:noProof/>
            <w:webHidden/>
          </w:rPr>
          <w:t>35</w:t>
        </w:r>
        <w:r>
          <w:rPr>
            <w:noProof/>
            <w:webHidden/>
          </w:rPr>
          <w:fldChar w:fldCharType="end"/>
        </w:r>
      </w:hyperlink>
    </w:p>
    <w:p w:rsidR="00437EF1" w:rsidRDefault="00CC59F0">
      <w:pPr>
        <w:pStyle w:val="TOC1"/>
        <w:tabs>
          <w:tab w:val="left" w:pos="720"/>
          <w:tab w:val="right" w:leader="dot" w:pos="8296"/>
        </w:tabs>
        <w:rPr>
          <w:b w:val="0"/>
          <w:bCs w:val="0"/>
          <w:i w:val="0"/>
          <w:iCs w:val="0"/>
          <w:noProof/>
          <w:sz w:val="22"/>
          <w:szCs w:val="22"/>
        </w:rPr>
      </w:pPr>
      <w:hyperlink w:anchor="_Toc306954663" w:history="1">
        <w:r w:rsidR="00437EF1" w:rsidRPr="00DF13F7">
          <w:rPr>
            <w:rStyle w:val="Hyperlink"/>
            <w:noProof/>
          </w:rPr>
          <w:t>Β3.</w:t>
        </w:r>
        <w:r w:rsidR="00437EF1">
          <w:rPr>
            <w:b w:val="0"/>
            <w:bCs w:val="0"/>
            <w:i w:val="0"/>
            <w:iCs w:val="0"/>
            <w:noProof/>
            <w:sz w:val="22"/>
            <w:szCs w:val="22"/>
          </w:rPr>
          <w:tab/>
        </w:r>
        <w:r w:rsidR="00437EF1" w:rsidRPr="00DF13F7">
          <w:rPr>
            <w:rStyle w:val="Hyperlink"/>
            <w:noProof/>
          </w:rPr>
          <w:t>Κατάρτιση - Υποβολή Προσφορών</w:t>
        </w:r>
        <w:r w:rsidR="00437EF1">
          <w:rPr>
            <w:noProof/>
            <w:webHidden/>
          </w:rPr>
          <w:tab/>
        </w:r>
        <w:r>
          <w:rPr>
            <w:noProof/>
            <w:webHidden/>
          </w:rPr>
          <w:fldChar w:fldCharType="begin"/>
        </w:r>
        <w:r w:rsidR="00437EF1">
          <w:rPr>
            <w:noProof/>
            <w:webHidden/>
          </w:rPr>
          <w:instrText xml:space="preserve"> PAGEREF _Toc306954663 \h </w:instrText>
        </w:r>
        <w:r>
          <w:rPr>
            <w:noProof/>
            <w:webHidden/>
          </w:rPr>
        </w:r>
        <w:r>
          <w:rPr>
            <w:noProof/>
            <w:webHidden/>
          </w:rPr>
          <w:fldChar w:fldCharType="separate"/>
        </w:r>
        <w:r w:rsidR="005B4A88">
          <w:rPr>
            <w:noProof/>
            <w:webHidden/>
          </w:rPr>
          <w:t>36</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64" w:history="1">
        <w:r w:rsidR="00437EF1" w:rsidRPr="00DF13F7">
          <w:rPr>
            <w:rStyle w:val="Hyperlink"/>
            <w:noProof/>
          </w:rPr>
          <w:t>Β3.1</w:t>
        </w:r>
        <w:r w:rsidR="00437EF1">
          <w:rPr>
            <w:b w:val="0"/>
            <w:bCs w:val="0"/>
            <w:noProof/>
          </w:rPr>
          <w:tab/>
        </w:r>
        <w:r w:rsidR="00437EF1" w:rsidRPr="00DF13F7">
          <w:rPr>
            <w:rStyle w:val="Hyperlink"/>
            <w:noProof/>
          </w:rPr>
          <w:t>Τρόπος Υποβολής Προσφορών</w:t>
        </w:r>
        <w:r w:rsidR="00437EF1">
          <w:rPr>
            <w:noProof/>
            <w:webHidden/>
          </w:rPr>
          <w:tab/>
        </w:r>
        <w:r>
          <w:rPr>
            <w:noProof/>
            <w:webHidden/>
          </w:rPr>
          <w:fldChar w:fldCharType="begin"/>
        </w:r>
        <w:r w:rsidR="00437EF1">
          <w:rPr>
            <w:noProof/>
            <w:webHidden/>
          </w:rPr>
          <w:instrText xml:space="preserve"> PAGEREF _Toc306954664 \h </w:instrText>
        </w:r>
        <w:r>
          <w:rPr>
            <w:noProof/>
            <w:webHidden/>
          </w:rPr>
        </w:r>
        <w:r>
          <w:rPr>
            <w:noProof/>
            <w:webHidden/>
          </w:rPr>
          <w:fldChar w:fldCharType="separate"/>
        </w:r>
        <w:r w:rsidR="005B4A88">
          <w:rPr>
            <w:noProof/>
            <w:webHidden/>
          </w:rPr>
          <w:t>36</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65" w:history="1">
        <w:r w:rsidR="00437EF1" w:rsidRPr="00DF13F7">
          <w:rPr>
            <w:rStyle w:val="Hyperlink"/>
            <w:noProof/>
          </w:rPr>
          <w:t>Β3.2</w:t>
        </w:r>
        <w:r w:rsidR="00437EF1">
          <w:rPr>
            <w:b w:val="0"/>
            <w:bCs w:val="0"/>
            <w:noProof/>
          </w:rPr>
          <w:tab/>
        </w:r>
        <w:r w:rsidR="00437EF1" w:rsidRPr="00DF13F7">
          <w:rPr>
            <w:rStyle w:val="Hyperlink"/>
            <w:noProof/>
          </w:rPr>
          <w:t>Περιεχόμενο Προσφορών</w:t>
        </w:r>
        <w:r w:rsidR="00437EF1">
          <w:rPr>
            <w:noProof/>
            <w:webHidden/>
          </w:rPr>
          <w:tab/>
        </w:r>
        <w:r>
          <w:rPr>
            <w:noProof/>
            <w:webHidden/>
          </w:rPr>
          <w:fldChar w:fldCharType="begin"/>
        </w:r>
        <w:r w:rsidR="00437EF1">
          <w:rPr>
            <w:noProof/>
            <w:webHidden/>
          </w:rPr>
          <w:instrText xml:space="preserve"> PAGEREF _Toc306954665 \h </w:instrText>
        </w:r>
        <w:r>
          <w:rPr>
            <w:noProof/>
            <w:webHidden/>
          </w:rPr>
        </w:r>
        <w:r>
          <w:rPr>
            <w:noProof/>
            <w:webHidden/>
          </w:rPr>
          <w:fldChar w:fldCharType="separate"/>
        </w:r>
        <w:r w:rsidR="005B4A88">
          <w:rPr>
            <w:noProof/>
            <w:webHidden/>
          </w:rPr>
          <w:t>36</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66" w:history="1">
        <w:r w:rsidR="00437EF1" w:rsidRPr="00DF13F7">
          <w:rPr>
            <w:rStyle w:val="Hyperlink"/>
            <w:noProof/>
          </w:rPr>
          <w:t>Β3.2.1</w:t>
        </w:r>
        <w:r w:rsidR="00437EF1">
          <w:rPr>
            <w:noProof/>
            <w:sz w:val="22"/>
            <w:szCs w:val="22"/>
          </w:rPr>
          <w:tab/>
        </w:r>
        <w:r w:rsidR="00437EF1" w:rsidRPr="00DF13F7">
          <w:rPr>
            <w:rStyle w:val="Hyperlink"/>
            <w:noProof/>
          </w:rPr>
          <w:t>Περιεχόμενα Φακέλου «Δικαιολογητικά Συμμετοχής»</w:t>
        </w:r>
        <w:r w:rsidR="00437EF1">
          <w:rPr>
            <w:noProof/>
            <w:webHidden/>
          </w:rPr>
          <w:tab/>
        </w:r>
        <w:r>
          <w:rPr>
            <w:noProof/>
            <w:webHidden/>
          </w:rPr>
          <w:fldChar w:fldCharType="begin"/>
        </w:r>
        <w:r w:rsidR="00437EF1">
          <w:rPr>
            <w:noProof/>
            <w:webHidden/>
          </w:rPr>
          <w:instrText xml:space="preserve"> PAGEREF _Toc306954666 \h </w:instrText>
        </w:r>
        <w:r>
          <w:rPr>
            <w:noProof/>
            <w:webHidden/>
          </w:rPr>
        </w:r>
        <w:r>
          <w:rPr>
            <w:noProof/>
            <w:webHidden/>
          </w:rPr>
          <w:fldChar w:fldCharType="separate"/>
        </w:r>
        <w:r w:rsidR="005B4A88">
          <w:rPr>
            <w:noProof/>
            <w:webHidden/>
          </w:rPr>
          <w:t>39</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67" w:history="1">
        <w:r w:rsidR="00437EF1" w:rsidRPr="00DF13F7">
          <w:rPr>
            <w:rStyle w:val="Hyperlink"/>
            <w:noProof/>
          </w:rPr>
          <w:t>Β3.2.2</w:t>
        </w:r>
        <w:r w:rsidR="00437EF1">
          <w:rPr>
            <w:noProof/>
            <w:sz w:val="22"/>
            <w:szCs w:val="22"/>
          </w:rPr>
          <w:tab/>
        </w:r>
        <w:r w:rsidR="00437EF1" w:rsidRPr="00DF13F7">
          <w:rPr>
            <w:rStyle w:val="Hyperlink"/>
            <w:noProof/>
          </w:rPr>
          <w:t>Περιεχόμενα Φακέλου «Τεχνική Προσφορά»</w:t>
        </w:r>
        <w:r w:rsidR="00437EF1">
          <w:rPr>
            <w:noProof/>
            <w:webHidden/>
          </w:rPr>
          <w:tab/>
        </w:r>
        <w:r>
          <w:rPr>
            <w:noProof/>
            <w:webHidden/>
          </w:rPr>
          <w:fldChar w:fldCharType="begin"/>
        </w:r>
        <w:r w:rsidR="00437EF1">
          <w:rPr>
            <w:noProof/>
            <w:webHidden/>
          </w:rPr>
          <w:instrText xml:space="preserve"> PAGEREF _Toc306954667 \h </w:instrText>
        </w:r>
        <w:r>
          <w:rPr>
            <w:noProof/>
            <w:webHidden/>
          </w:rPr>
        </w:r>
        <w:r>
          <w:rPr>
            <w:noProof/>
            <w:webHidden/>
          </w:rPr>
          <w:fldChar w:fldCharType="separate"/>
        </w:r>
        <w:r w:rsidR="005B4A88">
          <w:rPr>
            <w:noProof/>
            <w:webHidden/>
          </w:rPr>
          <w:t>40</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68" w:history="1">
        <w:r w:rsidR="00437EF1" w:rsidRPr="00DF13F7">
          <w:rPr>
            <w:rStyle w:val="Hyperlink"/>
            <w:noProof/>
          </w:rPr>
          <w:t>Β3.2.3</w:t>
        </w:r>
        <w:r w:rsidR="00437EF1">
          <w:rPr>
            <w:noProof/>
            <w:sz w:val="22"/>
            <w:szCs w:val="22"/>
          </w:rPr>
          <w:tab/>
        </w:r>
        <w:r w:rsidR="00437EF1" w:rsidRPr="00DF13F7">
          <w:rPr>
            <w:rStyle w:val="Hyperlink"/>
            <w:noProof/>
          </w:rPr>
          <w:t>Περιεχόμενα Φακέλου «Οικονομική Προσφορά»</w:t>
        </w:r>
        <w:r w:rsidR="00437EF1">
          <w:rPr>
            <w:noProof/>
            <w:webHidden/>
          </w:rPr>
          <w:tab/>
        </w:r>
        <w:r>
          <w:rPr>
            <w:noProof/>
            <w:webHidden/>
          </w:rPr>
          <w:fldChar w:fldCharType="begin"/>
        </w:r>
        <w:r w:rsidR="00437EF1">
          <w:rPr>
            <w:noProof/>
            <w:webHidden/>
          </w:rPr>
          <w:instrText xml:space="preserve"> PAGEREF _Toc306954668 \h </w:instrText>
        </w:r>
        <w:r>
          <w:rPr>
            <w:noProof/>
            <w:webHidden/>
          </w:rPr>
        </w:r>
        <w:r>
          <w:rPr>
            <w:noProof/>
            <w:webHidden/>
          </w:rPr>
          <w:fldChar w:fldCharType="separate"/>
        </w:r>
        <w:r w:rsidR="005B4A88">
          <w:rPr>
            <w:noProof/>
            <w:webHidden/>
          </w:rPr>
          <w:t>43</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69" w:history="1">
        <w:r w:rsidR="00437EF1" w:rsidRPr="00DF13F7">
          <w:rPr>
            <w:rStyle w:val="Hyperlink"/>
            <w:noProof/>
          </w:rPr>
          <w:t>Β3.2.4</w:t>
        </w:r>
        <w:r w:rsidR="00437EF1">
          <w:rPr>
            <w:noProof/>
            <w:sz w:val="22"/>
            <w:szCs w:val="22"/>
          </w:rPr>
          <w:tab/>
        </w:r>
        <w:r w:rsidR="00437EF1" w:rsidRPr="00DF13F7">
          <w:rPr>
            <w:rStyle w:val="Hyperlink"/>
            <w:noProof/>
          </w:rPr>
          <w:t>Περιεχόμενα Φακέλου «Δικαιολογητικά Κατακύρωσης»</w:t>
        </w:r>
        <w:r w:rsidR="00437EF1">
          <w:rPr>
            <w:noProof/>
            <w:webHidden/>
          </w:rPr>
          <w:tab/>
        </w:r>
        <w:r>
          <w:rPr>
            <w:noProof/>
            <w:webHidden/>
          </w:rPr>
          <w:fldChar w:fldCharType="begin"/>
        </w:r>
        <w:r w:rsidR="00437EF1">
          <w:rPr>
            <w:noProof/>
            <w:webHidden/>
          </w:rPr>
          <w:instrText xml:space="preserve"> PAGEREF _Toc306954669 \h </w:instrText>
        </w:r>
        <w:r>
          <w:rPr>
            <w:noProof/>
            <w:webHidden/>
          </w:rPr>
        </w:r>
        <w:r>
          <w:rPr>
            <w:noProof/>
            <w:webHidden/>
          </w:rPr>
          <w:fldChar w:fldCharType="separate"/>
        </w:r>
        <w:r w:rsidR="005B4A88">
          <w:rPr>
            <w:noProof/>
            <w:webHidden/>
          </w:rPr>
          <w:t>43</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70" w:history="1">
        <w:r w:rsidR="00437EF1" w:rsidRPr="00DF13F7">
          <w:rPr>
            <w:rStyle w:val="Hyperlink"/>
            <w:noProof/>
          </w:rPr>
          <w:t>Β3.3</w:t>
        </w:r>
        <w:r w:rsidR="00437EF1">
          <w:rPr>
            <w:b w:val="0"/>
            <w:bCs w:val="0"/>
            <w:noProof/>
          </w:rPr>
          <w:tab/>
        </w:r>
        <w:r w:rsidR="00437EF1" w:rsidRPr="00DF13F7">
          <w:rPr>
            <w:rStyle w:val="Hyperlink"/>
            <w:noProof/>
          </w:rPr>
          <w:t>Ισχύς Προσφορών</w:t>
        </w:r>
        <w:r w:rsidR="00437EF1">
          <w:rPr>
            <w:noProof/>
            <w:webHidden/>
          </w:rPr>
          <w:tab/>
        </w:r>
        <w:r>
          <w:rPr>
            <w:noProof/>
            <w:webHidden/>
          </w:rPr>
          <w:fldChar w:fldCharType="begin"/>
        </w:r>
        <w:r w:rsidR="00437EF1">
          <w:rPr>
            <w:noProof/>
            <w:webHidden/>
          </w:rPr>
          <w:instrText xml:space="preserve"> PAGEREF _Toc306954670 \h </w:instrText>
        </w:r>
        <w:r>
          <w:rPr>
            <w:noProof/>
            <w:webHidden/>
          </w:rPr>
        </w:r>
        <w:r>
          <w:rPr>
            <w:noProof/>
            <w:webHidden/>
          </w:rPr>
          <w:fldChar w:fldCharType="separate"/>
        </w:r>
        <w:r w:rsidR="005B4A88">
          <w:rPr>
            <w:noProof/>
            <w:webHidden/>
          </w:rPr>
          <w:t>43</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71" w:history="1">
        <w:r w:rsidR="00437EF1" w:rsidRPr="00DF13F7">
          <w:rPr>
            <w:rStyle w:val="Hyperlink"/>
            <w:noProof/>
          </w:rPr>
          <w:t>Β3.4</w:t>
        </w:r>
        <w:r w:rsidR="00437EF1">
          <w:rPr>
            <w:b w:val="0"/>
            <w:bCs w:val="0"/>
            <w:noProof/>
          </w:rPr>
          <w:tab/>
        </w:r>
        <w:r w:rsidR="00437EF1" w:rsidRPr="00DF13F7">
          <w:rPr>
            <w:rStyle w:val="Hyperlink"/>
            <w:noProof/>
          </w:rPr>
          <w:t>Εναλλακτικές Προσφορές</w:t>
        </w:r>
        <w:r w:rsidR="00437EF1">
          <w:rPr>
            <w:noProof/>
            <w:webHidden/>
          </w:rPr>
          <w:tab/>
        </w:r>
        <w:r>
          <w:rPr>
            <w:noProof/>
            <w:webHidden/>
          </w:rPr>
          <w:fldChar w:fldCharType="begin"/>
        </w:r>
        <w:r w:rsidR="00437EF1">
          <w:rPr>
            <w:noProof/>
            <w:webHidden/>
          </w:rPr>
          <w:instrText xml:space="preserve"> PAGEREF _Toc306954671 \h </w:instrText>
        </w:r>
        <w:r>
          <w:rPr>
            <w:noProof/>
            <w:webHidden/>
          </w:rPr>
        </w:r>
        <w:r>
          <w:rPr>
            <w:noProof/>
            <w:webHidden/>
          </w:rPr>
          <w:fldChar w:fldCharType="separate"/>
        </w:r>
        <w:r w:rsidR="005B4A88">
          <w:rPr>
            <w:noProof/>
            <w:webHidden/>
          </w:rPr>
          <w:t>44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72" w:history="1">
        <w:r w:rsidR="00437EF1" w:rsidRPr="00DF13F7">
          <w:rPr>
            <w:rStyle w:val="Hyperlink"/>
            <w:noProof/>
          </w:rPr>
          <w:t>Β3.5</w:t>
        </w:r>
        <w:r w:rsidR="00437EF1">
          <w:rPr>
            <w:b w:val="0"/>
            <w:bCs w:val="0"/>
            <w:noProof/>
          </w:rPr>
          <w:tab/>
        </w:r>
        <w:r w:rsidR="00437EF1" w:rsidRPr="00DF13F7">
          <w:rPr>
            <w:rStyle w:val="Hyperlink"/>
            <w:noProof/>
          </w:rPr>
          <w:t>Τιμές Προσφορών - Νόμισμα</w:t>
        </w:r>
        <w:r w:rsidR="00437EF1">
          <w:rPr>
            <w:noProof/>
            <w:webHidden/>
          </w:rPr>
          <w:tab/>
        </w:r>
        <w:r>
          <w:rPr>
            <w:noProof/>
            <w:webHidden/>
          </w:rPr>
          <w:fldChar w:fldCharType="begin"/>
        </w:r>
        <w:r w:rsidR="00437EF1">
          <w:rPr>
            <w:noProof/>
            <w:webHidden/>
          </w:rPr>
          <w:instrText xml:space="preserve"> PAGEREF _Toc306954672 \h </w:instrText>
        </w:r>
        <w:r>
          <w:rPr>
            <w:noProof/>
            <w:webHidden/>
          </w:rPr>
        </w:r>
        <w:r>
          <w:rPr>
            <w:noProof/>
            <w:webHidden/>
          </w:rPr>
          <w:fldChar w:fldCharType="separate"/>
        </w:r>
        <w:r w:rsidR="005B4A88">
          <w:rPr>
            <w:noProof/>
            <w:webHidden/>
          </w:rPr>
          <w:t>44</w:t>
        </w:r>
        <w:r>
          <w:rPr>
            <w:noProof/>
            <w:webHidden/>
          </w:rPr>
          <w:fldChar w:fldCharType="end"/>
        </w:r>
      </w:hyperlink>
    </w:p>
    <w:p w:rsidR="00437EF1" w:rsidRDefault="00CC59F0">
      <w:pPr>
        <w:pStyle w:val="TOC1"/>
        <w:tabs>
          <w:tab w:val="left" w:pos="720"/>
          <w:tab w:val="right" w:leader="dot" w:pos="8296"/>
        </w:tabs>
        <w:rPr>
          <w:b w:val="0"/>
          <w:bCs w:val="0"/>
          <w:i w:val="0"/>
          <w:iCs w:val="0"/>
          <w:noProof/>
          <w:sz w:val="22"/>
          <w:szCs w:val="22"/>
        </w:rPr>
      </w:pPr>
      <w:hyperlink w:anchor="_Toc306954673" w:history="1">
        <w:r w:rsidR="00437EF1" w:rsidRPr="00DF13F7">
          <w:rPr>
            <w:rStyle w:val="Hyperlink"/>
            <w:noProof/>
          </w:rPr>
          <w:t>Β4.</w:t>
        </w:r>
        <w:r w:rsidR="00437EF1">
          <w:rPr>
            <w:b w:val="0"/>
            <w:bCs w:val="0"/>
            <w:i w:val="0"/>
            <w:iCs w:val="0"/>
            <w:noProof/>
            <w:sz w:val="22"/>
            <w:szCs w:val="22"/>
          </w:rPr>
          <w:tab/>
        </w:r>
        <w:r w:rsidR="00437EF1" w:rsidRPr="00DF13F7">
          <w:rPr>
            <w:rStyle w:val="Hyperlink"/>
            <w:noProof/>
          </w:rPr>
          <w:t>Διενέργεια Διαγωνισμού – Αξιολόγηση Προσφορών</w:t>
        </w:r>
        <w:r w:rsidR="00437EF1">
          <w:rPr>
            <w:noProof/>
            <w:webHidden/>
          </w:rPr>
          <w:tab/>
        </w:r>
        <w:r>
          <w:rPr>
            <w:noProof/>
            <w:webHidden/>
          </w:rPr>
          <w:fldChar w:fldCharType="begin"/>
        </w:r>
        <w:r w:rsidR="00437EF1">
          <w:rPr>
            <w:noProof/>
            <w:webHidden/>
          </w:rPr>
          <w:instrText xml:space="preserve"> PAGEREF _Toc306954673 \h </w:instrText>
        </w:r>
        <w:r>
          <w:rPr>
            <w:noProof/>
            <w:webHidden/>
          </w:rPr>
        </w:r>
        <w:r>
          <w:rPr>
            <w:noProof/>
            <w:webHidden/>
          </w:rPr>
          <w:fldChar w:fldCharType="separate"/>
        </w:r>
        <w:r w:rsidR="005B4A88">
          <w:rPr>
            <w:noProof/>
            <w:webHidden/>
          </w:rPr>
          <w:t>46</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74" w:history="1">
        <w:r w:rsidR="00437EF1" w:rsidRPr="00DF13F7">
          <w:rPr>
            <w:rStyle w:val="Hyperlink"/>
            <w:noProof/>
          </w:rPr>
          <w:t>Β4.1</w:t>
        </w:r>
        <w:r w:rsidR="00437EF1">
          <w:rPr>
            <w:b w:val="0"/>
            <w:bCs w:val="0"/>
            <w:noProof/>
          </w:rPr>
          <w:tab/>
        </w:r>
        <w:r w:rsidR="00437EF1" w:rsidRPr="00DF13F7">
          <w:rPr>
            <w:rStyle w:val="Hyperlink"/>
            <w:noProof/>
          </w:rPr>
          <w:t>Διαδικασία Διενέργειας Διαγωνισμού, Αξιολόγησης Προσφορών και Κατακύρωσης του Διαγωνισμού</w:t>
        </w:r>
        <w:r w:rsidR="00437EF1">
          <w:rPr>
            <w:noProof/>
            <w:webHidden/>
          </w:rPr>
          <w:tab/>
        </w:r>
        <w:r>
          <w:rPr>
            <w:noProof/>
            <w:webHidden/>
          </w:rPr>
          <w:fldChar w:fldCharType="begin"/>
        </w:r>
        <w:r w:rsidR="00437EF1">
          <w:rPr>
            <w:noProof/>
            <w:webHidden/>
          </w:rPr>
          <w:instrText xml:space="preserve"> PAGEREF _Toc306954674 \h </w:instrText>
        </w:r>
        <w:r>
          <w:rPr>
            <w:noProof/>
            <w:webHidden/>
          </w:rPr>
        </w:r>
        <w:r>
          <w:rPr>
            <w:noProof/>
            <w:webHidden/>
          </w:rPr>
          <w:fldChar w:fldCharType="separate"/>
        </w:r>
        <w:r w:rsidR="005B4A88">
          <w:rPr>
            <w:noProof/>
            <w:webHidden/>
          </w:rPr>
          <w:t>46</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75" w:history="1">
        <w:r w:rsidR="00437EF1" w:rsidRPr="00DF13F7">
          <w:rPr>
            <w:rStyle w:val="Hyperlink"/>
            <w:noProof/>
          </w:rPr>
          <w:t>Β4.1.1</w:t>
        </w:r>
        <w:r w:rsidR="00437EF1">
          <w:rPr>
            <w:noProof/>
            <w:sz w:val="22"/>
            <w:szCs w:val="22"/>
          </w:rPr>
          <w:tab/>
        </w:r>
        <w:r w:rsidR="00437EF1" w:rsidRPr="00DF13F7">
          <w:rPr>
            <w:rStyle w:val="Hyperlink"/>
            <w:noProof/>
          </w:rPr>
          <w:t>Διαδικασία διενέργειας Διαγωνισμού - αποσφράγιση Προσφορών</w:t>
        </w:r>
        <w:r w:rsidR="00437EF1">
          <w:rPr>
            <w:noProof/>
            <w:webHidden/>
          </w:rPr>
          <w:tab/>
        </w:r>
        <w:r>
          <w:rPr>
            <w:noProof/>
            <w:webHidden/>
          </w:rPr>
          <w:fldChar w:fldCharType="begin"/>
        </w:r>
        <w:r w:rsidR="00437EF1">
          <w:rPr>
            <w:noProof/>
            <w:webHidden/>
          </w:rPr>
          <w:instrText xml:space="preserve"> PAGEREF _Toc306954675 \h </w:instrText>
        </w:r>
        <w:r>
          <w:rPr>
            <w:noProof/>
            <w:webHidden/>
          </w:rPr>
        </w:r>
        <w:r>
          <w:rPr>
            <w:noProof/>
            <w:webHidden/>
          </w:rPr>
          <w:fldChar w:fldCharType="separate"/>
        </w:r>
        <w:r w:rsidR="005B4A88">
          <w:rPr>
            <w:noProof/>
            <w:webHidden/>
          </w:rPr>
          <w:t>46</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76" w:history="1">
        <w:r w:rsidR="00437EF1" w:rsidRPr="00DF13F7">
          <w:rPr>
            <w:rStyle w:val="Hyperlink"/>
            <w:noProof/>
          </w:rPr>
          <w:t>Β4.1.2</w:t>
        </w:r>
        <w:r w:rsidR="00437EF1">
          <w:rPr>
            <w:noProof/>
            <w:sz w:val="22"/>
            <w:szCs w:val="22"/>
          </w:rPr>
          <w:tab/>
        </w:r>
        <w:r w:rsidR="00437EF1" w:rsidRPr="00DF13F7">
          <w:rPr>
            <w:rStyle w:val="Hyperlink"/>
            <w:noProof/>
          </w:rPr>
          <w:t>Διαδικασία αξιολόγησης Προσφορών</w:t>
        </w:r>
        <w:r w:rsidR="00437EF1">
          <w:rPr>
            <w:noProof/>
            <w:webHidden/>
          </w:rPr>
          <w:tab/>
        </w:r>
        <w:r>
          <w:rPr>
            <w:noProof/>
            <w:webHidden/>
          </w:rPr>
          <w:fldChar w:fldCharType="begin"/>
        </w:r>
        <w:r w:rsidR="00437EF1">
          <w:rPr>
            <w:noProof/>
            <w:webHidden/>
          </w:rPr>
          <w:instrText xml:space="preserve"> PAGEREF _Toc306954676 \h </w:instrText>
        </w:r>
        <w:r>
          <w:rPr>
            <w:noProof/>
            <w:webHidden/>
          </w:rPr>
        </w:r>
        <w:r>
          <w:rPr>
            <w:noProof/>
            <w:webHidden/>
          </w:rPr>
          <w:fldChar w:fldCharType="separate"/>
        </w:r>
        <w:r w:rsidR="005B4A88">
          <w:rPr>
            <w:noProof/>
            <w:webHidden/>
          </w:rPr>
          <w:t>49</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77" w:history="1">
        <w:r w:rsidR="00437EF1" w:rsidRPr="00DF13F7">
          <w:rPr>
            <w:rStyle w:val="Hyperlink"/>
            <w:noProof/>
          </w:rPr>
          <w:t>Β4.1.3</w:t>
        </w:r>
        <w:r w:rsidR="00437EF1">
          <w:rPr>
            <w:noProof/>
            <w:sz w:val="22"/>
            <w:szCs w:val="22"/>
          </w:rPr>
          <w:tab/>
        </w:r>
        <w:r w:rsidR="00437EF1" w:rsidRPr="00DF13F7">
          <w:rPr>
            <w:rStyle w:val="Hyperlink"/>
            <w:noProof/>
          </w:rPr>
          <w:t>Βαθμολόγηση τεχνικών Προσφορών</w:t>
        </w:r>
        <w:r w:rsidR="00437EF1">
          <w:rPr>
            <w:noProof/>
            <w:webHidden/>
          </w:rPr>
          <w:tab/>
        </w:r>
        <w:r>
          <w:rPr>
            <w:noProof/>
            <w:webHidden/>
          </w:rPr>
          <w:fldChar w:fldCharType="begin"/>
        </w:r>
        <w:r w:rsidR="00437EF1">
          <w:rPr>
            <w:noProof/>
            <w:webHidden/>
          </w:rPr>
          <w:instrText xml:space="preserve"> PAGEREF _Toc306954677 \h </w:instrText>
        </w:r>
        <w:r>
          <w:rPr>
            <w:noProof/>
            <w:webHidden/>
          </w:rPr>
        </w:r>
        <w:r>
          <w:rPr>
            <w:noProof/>
            <w:webHidden/>
          </w:rPr>
          <w:fldChar w:fldCharType="separate"/>
        </w:r>
        <w:r w:rsidR="005B4A88">
          <w:rPr>
            <w:noProof/>
            <w:webHidden/>
          </w:rPr>
          <w:t>50</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78" w:history="1">
        <w:r w:rsidR="00437EF1" w:rsidRPr="00DF13F7">
          <w:rPr>
            <w:rStyle w:val="Hyperlink"/>
            <w:noProof/>
          </w:rPr>
          <w:t>Β4.1.4</w:t>
        </w:r>
        <w:r w:rsidR="00437EF1">
          <w:rPr>
            <w:noProof/>
            <w:sz w:val="22"/>
            <w:szCs w:val="22"/>
          </w:rPr>
          <w:tab/>
        </w:r>
        <w:r w:rsidR="00437EF1" w:rsidRPr="00DF13F7">
          <w:rPr>
            <w:rStyle w:val="Hyperlink"/>
            <w:noProof/>
          </w:rPr>
          <w:t>Ομάδες και συντελεστές κριτηρίων τεχνικής αξιολόγησης</w:t>
        </w:r>
        <w:r w:rsidR="00437EF1">
          <w:rPr>
            <w:noProof/>
            <w:webHidden/>
          </w:rPr>
          <w:tab/>
        </w:r>
        <w:r>
          <w:rPr>
            <w:noProof/>
            <w:webHidden/>
          </w:rPr>
          <w:fldChar w:fldCharType="begin"/>
        </w:r>
        <w:r w:rsidR="00437EF1">
          <w:rPr>
            <w:noProof/>
            <w:webHidden/>
          </w:rPr>
          <w:instrText xml:space="preserve"> PAGEREF _Toc306954678 \h </w:instrText>
        </w:r>
        <w:r>
          <w:rPr>
            <w:noProof/>
            <w:webHidden/>
          </w:rPr>
        </w:r>
        <w:r>
          <w:rPr>
            <w:noProof/>
            <w:webHidden/>
          </w:rPr>
          <w:fldChar w:fldCharType="separate"/>
        </w:r>
        <w:r w:rsidR="005B4A88">
          <w:rPr>
            <w:noProof/>
            <w:webHidden/>
          </w:rPr>
          <w:t>50</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79" w:history="1">
        <w:r w:rsidR="00437EF1" w:rsidRPr="00DF13F7">
          <w:rPr>
            <w:rStyle w:val="Hyperlink"/>
            <w:noProof/>
          </w:rPr>
          <w:t>Β4.1.5</w:t>
        </w:r>
        <w:r w:rsidR="00437EF1">
          <w:rPr>
            <w:noProof/>
            <w:sz w:val="22"/>
            <w:szCs w:val="22"/>
          </w:rPr>
          <w:tab/>
        </w:r>
        <w:r w:rsidR="00437EF1" w:rsidRPr="00DF13F7">
          <w:rPr>
            <w:rStyle w:val="Hyperlink"/>
            <w:noProof/>
          </w:rPr>
          <w:t>Διαμόρφωση συγκριτικού κόστους Προσφοράς</w:t>
        </w:r>
        <w:r w:rsidR="00437EF1">
          <w:rPr>
            <w:noProof/>
            <w:webHidden/>
          </w:rPr>
          <w:tab/>
        </w:r>
        <w:r>
          <w:rPr>
            <w:noProof/>
            <w:webHidden/>
          </w:rPr>
          <w:fldChar w:fldCharType="begin"/>
        </w:r>
        <w:r w:rsidR="00437EF1">
          <w:rPr>
            <w:noProof/>
            <w:webHidden/>
          </w:rPr>
          <w:instrText xml:space="preserve"> PAGEREF _Toc306954679 \h </w:instrText>
        </w:r>
        <w:r>
          <w:rPr>
            <w:noProof/>
            <w:webHidden/>
          </w:rPr>
        </w:r>
        <w:r>
          <w:rPr>
            <w:noProof/>
            <w:webHidden/>
          </w:rPr>
          <w:fldChar w:fldCharType="separate"/>
        </w:r>
        <w:r w:rsidR="005B4A88">
          <w:rPr>
            <w:noProof/>
            <w:webHidden/>
          </w:rPr>
          <w:t>51</w:t>
        </w:r>
        <w:r>
          <w:rPr>
            <w:noProof/>
            <w:webHidden/>
          </w:rPr>
          <w:fldChar w:fldCharType="end"/>
        </w:r>
      </w:hyperlink>
    </w:p>
    <w:p w:rsidR="00437EF1" w:rsidRDefault="00CC59F0">
      <w:pPr>
        <w:pStyle w:val="TOC3"/>
        <w:tabs>
          <w:tab w:val="left" w:pos="1440"/>
          <w:tab w:val="right" w:leader="dot" w:pos="8296"/>
        </w:tabs>
        <w:rPr>
          <w:noProof/>
          <w:sz w:val="22"/>
          <w:szCs w:val="22"/>
        </w:rPr>
      </w:pPr>
      <w:hyperlink w:anchor="_Toc306954680" w:history="1">
        <w:r w:rsidR="00437EF1" w:rsidRPr="00DF13F7">
          <w:rPr>
            <w:rStyle w:val="Hyperlink"/>
            <w:noProof/>
          </w:rPr>
          <w:t>Β4.1.6</w:t>
        </w:r>
        <w:r w:rsidR="00437EF1">
          <w:rPr>
            <w:noProof/>
            <w:sz w:val="22"/>
            <w:szCs w:val="22"/>
          </w:rPr>
          <w:tab/>
        </w:r>
        <w:r w:rsidR="00437EF1" w:rsidRPr="00DF13F7">
          <w:rPr>
            <w:rStyle w:val="Hyperlink"/>
            <w:noProof/>
          </w:rPr>
          <w:t>Διαδικασία κατακύρωσης Διαγωνισμού</w:t>
        </w:r>
        <w:r w:rsidR="00437EF1">
          <w:rPr>
            <w:noProof/>
            <w:webHidden/>
          </w:rPr>
          <w:tab/>
        </w:r>
        <w:r>
          <w:rPr>
            <w:noProof/>
            <w:webHidden/>
          </w:rPr>
          <w:fldChar w:fldCharType="begin"/>
        </w:r>
        <w:r w:rsidR="00437EF1">
          <w:rPr>
            <w:noProof/>
            <w:webHidden/>
          </w:rPr>
          <w:instrText xml:space="preserve"> PAGEREF _Toc306954680 \h </w:instrText>
        </w:r>
        <w:r>
          <w:rPr>
            <w:noProof/>
            <w:webHidden/>
          </w:rPr>
        </w:r>
        <w:r>
          <w:rPr>
            <w:noProof/>
            <w:webHidden/>
          </w:rPr>
          <w:fldChar w:fldCharType="separate"/>
        </w:r>
        <w:r w:rsidR="005B4A88">
          <w:rPr>
            <w:noProof/>
            <w:webHidden/>
          </w:rPr>
          <w:t>52</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1" w:history="1">
        <w:r w:rsidR="00437EF1" w:rsidRPr="00DF13F7">
          <w:rPr>
            <w:rStyle w:val="Hyperlink"/>
            <w:noProof/>
          </w:rPr>
          <w:t>Β4.2</w:t>
        </w:r>
        <w:r w:rsidR="00437EF1">
          <w:rPr>
            <w:b w:val="0"/>
            <w:bCs w:val="0"/>
            <w:noProof/>
          </w:rPr>
          <w:tab/>
        </w:r>
        <w:r w:rsidR="00437EF1" w:rsidRPr="00DF13F7">
          <w:rPr>
            <w:rStyle w:val="Hyperlink"/>
            <w:noProof/>
          </w:rPr>
          <w:t>Απόρριψη Προσφορών</w:t>
        </w:r>
        <w:r w:rsidR="00437EF1">
          <w:rPr>
            <w:noProof/>
            <w:webHidden/>
          </w:rPr>
          <w:tab/>
        </w:r>
        <w:r>
          <w:rPr>
            <w:noProof/>
            <w:webHidden/>
          </w:rPr>
          <w:fldChar w:fldCharType="begin"/>
        </w:r>
        <w:r w:rsidR="00437EF1">
          <w:rPr>
            <w:noProof/>
            <w:webHidden/>
          </w:rPr>
          <w:instrText xml:space="preserve"> PAGEREF _Toc306954681 \h </w:instrText>
        </w:r>
        <w:r>
          <w:rPr>
            <w:noProof/>
            <w:webHidden/>
          </w:rPr>
        </w:r>
        <w:r>
          <w:rPr>
            <w:noProof/>
            <w:webHidden/>
          </w:rPr>
          <w:fldChar w:fldCharType="separate"/>
        </w:r>
        <w:r w:rsidR="005B4A88">
          <w:rPr>
            <w:noProof/>
            <w:webHidden/>
          </w:rPr>
          <w:t>53</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2" w:history="1">
        <w:r w:rsidR="00437EF1" w:rsidRPr="00DF13F7">
          <w:rPr>
            <w:rStyle w:val="Hyperlink"/>
            <w:noProof/>
          </w:rPr>
          <w:t>Β4.3</w:t>
        </w:r>
        <w:r w:rsidR="00437EF1">
          <w:rPr>
            <w:b w:val="0"/>
            <w:bCs w:val="0"/>
            <w:noProof/>
          </w:rPr>
          <w:tab/>
        </w:r>
        <w:r w:rsidR="00437EF1" w:rsidRPr="00DF13F7">
          <w:rPr>
            <w:rStyle w:val="Hyperlink"/>
            <w:noProof/>
          </w:rPr>
          <w:t>Προσφυγές</w:t>
        </w:r>
        <w:r w:rsidR="00437EF1">
          <w:rPr>
            <w:noProof/>
            <w:webHidden/>
          </w:rPr>
          <w:tab/>
        </w:r>
        <w:r>
          <w:rPr>
            <w:noProof/>
            <w:webHidden/>
          </w:rPr>
          <w:fldChar w:fldCharType="begin"/>
        </w:r>
        <w:r w:rsidR="00437EF1">
          <w:rPr>
            <w:noProof/>
            <w:webHidden/>
          </w:rPr>
          <w:instrText xml:space="preserve"> PAGEREF _Toc306954682 \h </w:instrText>
        </w:r>
        <w:r>
          <w:rPr>
            <w:noProof/>
            <w:webHidden/>
          </w:rPr>
        </w:r>
        <w:r>
          <w:rPr>
            <w:noProof/>
            <w:webHidden/>
          </w:rPr>
          <w:fldChar w:fldCharType="separate"/>
        </w:r>
        <w:r w:rsidR="005B4A88">
          <w:rPr>
            <w:noProof/>
            <w:webHidden/>
          </w:rPr>
          <w:t>54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3" w:history="1">
        <w:r w:rsidR="00437EF1" w:rsidRPr="00DF13F7">
          <w:rPr>
            <w:rStyle w:val="Hyperlink"/>
            <w:noProof/>
          </w:rPr>
          <w:t>Β4.4</w:t>
        </w:r>
        <w:r w:rsidR="00437EF1">
          <w:rPr>
            <w:b w:val="0"/>
            <w:bCs w:val="0"/>
            <w:noProof/>
          </w:rPr>
          <w:tab/>
        </w:r>
        <w:r w:rsidR="00437EF1" w:rsidRPr="00DF13F7">
          <w:rPr>
            <w:rStyle w:val="Hyperlink"/>
            <w:noProof/>
          </w:rPr>
          <w:t>Αποτελέσματα – Κατακύρωση - Ματαίωση Διαγωνισμού</w:t>
        </w:r>
        <w:r w:rsidR="00437EF1">
          <w:rPr>
            <w:noProof/>
            <w:webHidden/>
          </w:rPr>
          <w:tab/>
        </w:r>
        <w:r>
          <w:rPr>
            <w:noProof/>
            <w:webHidden/>
          </w:rPr>
          <w:fldChar w:fldCharType="begin"/>
        </w:r>
        <w:r w:rsidR="00437EF1">
          <w:rPr>
            <w:noProof/>
            <w:webHidden/>
          </w:rPr>
          <w:instrText xml:space="preserve"> PAGEREF _Toc306954683 \h </w:instrText>
        </w:r>
        <w:r>
          <w:rPr>
            <w:noProof/>
            <w:webHidden/>
          </w:rPr>
        </w:r>
        <w:r>
          <w:rPr>
            <w:noProof/>
            <w:webHidden/>
          </w:rPr>
          <w:fldChar w:fldCharType="separate"/>
        </w:r>
        <w:r w:rsidR="005B4A88">
          <w:rPr>
            <w:noProof/>
            <w:webHidden/>
          </w:rPr>
          <w:t>54</w:t>
        </w:r>
        <w:r>
          <w:rPr>
            <w:noProof/>
            <w:webHidden/>
          </w:rPr>
          <w:fldChar w:fldCharType="end"/>
        </w:r>
      </w:hyperlink>
    </w:p>
    <w:p w:rsidR="00437EF1" w:rsidRDefault="00CC59F0">
      <w:pPr>
        <w:pStyle w:val="TOC1"/>
        <w:tabs>
          <w:tab w:val="left" w:pos="720"/>
          <w:tab w:val="right" w:leader="dot" w:pos="8296"/>
        </w:tabs>
        <w:rPr>
          <w:b w:val="0"/>
          <w:bCs w:val="0"/>
          <w:i w:val="0"/>
          <w:iCs w:val="0"/>
          <w:noProof/>
          <w:sz w:val="22"/>
          <w:szCs w:val="22"/>
        </w:rPr>
      </w:pPr>
      <w:hyperlink w:anchor="_Toc306954684" w:history="1">
        <w:r w:rsidR="00437EF1" w:rsidRPr="00DF13F7">
          <w:rPr>
            <w:rStyle w:val="Hyperlink"/>
            <w:noProof/>
          </w:rPr>
          <w:t>Β5.</w:t>
        </w:r>
        <w:r w:rsidR="00437EF1">
          <w:rPr>
            <w:b w:val="0"/>
            <w:bCs w:val="0"/>
            <w:i w:val="0"/>
            <w:iCs w:val="0"/>
            <w:noProof/>
            <w:sz w:val="22"/>
            <w:szCs w:val="22"/>
          </w:rPr>
          <w:tab/>
        </w:r>
        <w:r w:rsidR="00437EF1" w:rsidRPr="00DF13F7">
          <w:rPr>
            <w:rStyle w:val="Hyperlink"/>
            <w:noProof/>
          </w:rPr>
          <w:t>Κατάρτιση Σύμβασης – Γενικοί Όροι Σύμβασης</w:t>
        </w:r>
        <w:r w:rsidR="00437EF1">
          <w:rPr>
            <w:noProof/>
            <w:webHidden/>
          </w:rPr>
          <w:tab/>
        </w:r>
        <w:r>
          <w:rPr>
            <w:noProof/>
            <w:webHidden/>
          </w:rPr>
          <w:fldChar w:fldCharType="begin"/>
        </w:r>
        <w:r w:rsidR="00437EF1">
          <w:rPr>
            <w:noProof/>
            <w:webHidden/>
          </w:rPr>
          <w:instrText xml:space="preserve"> PAGEREF _Toc306954684 \h </w:instrText>
        </w:r>
        <w:r>
          <w:rPr>
            <w:noProof/>
            <w:webHidden/>
          </w:rPr>
        </w:r>
        <w:r>
          <w:rPr>
            <w:noProof/>
            <w:webHidden/>
          </w:rPr>
          <w:fldChar w:fldCharType="separate"/>
        </w:r>
        <w:r w:rsidR="005B4A88">
          <w:rPr>
            <w:noProof/>
            <w:webHidden/>
          </w:rPr>
          <w:t>55</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5" w:history="1">
        <w:r w:rsidR="00437EF1" w:rsidRPr="00DF13F7">
          <w:rPr>
            <w:rStyle w:val="Hyperlink"/>
            <w:noProof/>
          </w:rPr>
          <w:t>Β5.1</w:t>
        </w:r>
        <w:r w:rsidR="00437EF1">
          <w:rPr>
            <w:b w:val="0"/>
            <w:bCs w:val="0"/>
            <w:noProof/>
          </w:rPr>
          <w:tab/>
        </w:r>
        <w:r w:rsidR="00437EF1" w:rsidRPr="00DF13F7">
          <w:rPr>
            <w:rStyle w:val="Hyperlink"/>
            <w:noProof/>
          </w:rPr>
          <w:t>Κατάρτιση, υπογραφή, διάρκεια Σύμβασης – Εγγυήσεις</w:t>
        </w:r>
        <w:r w:rsidR="00437EF1">
          <w:rPr>
            <w:noProof/>
            <w:webHidden/>
          </w:rPr>
          <w:tab/>
        </w:r>
        <w:r>
          <w:rPr>
            <w:noProof/>
            <w:webHidden/>
          </w:rPr>
          <w:fldChar w:fldCharType="begin"/>
        </w:r>
        <w:r w:rsidR="00437EF1">
          <w:rPr>
            <w:noProof/>
            <w:webHidden/>
          </w:rPr>
          <w:instrText xml:space="preserve"> PAGEREF _Toc306954685 \h </w:instrText>
        </w:r>
        <w:r>
          <w:rPr>
            <w:noProof/>
            <w:webHidden/>
          </w:rPr>
        </w:r>
        <w:r>
          <w:rPr>
            <w:noProof/>
            <w:webHidden/>
          </w:rPr>
          <w:fldChar w:fldCharType="separate"/>
        </w:r>
        <w:r w:rsidR="005B4A88">
          <w:rPr>
            <w:noProof/>
            <w:webHidden/>
          </w:rPr>
          <w:t>55</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6" w:history="1">
        <w:r w:rsidR="00437EF1" w:rsidRPr="00DF13F7">
          <w:rPr>
            <w:rStyle w:val="Hyperlink"/>
            <w:noProof/>
          </w:rPr>
          <w:t>Β5.2</w:t>
        </w:r>
        <w:r w:rsidR="00437EF1">
          <w:rPr>
            <w:b w:val="0"/>
            <w:bCs w:val="0"/>
            <w:noProof/>
          </w:rPr>
          <w:tab/>
        </w:r>
        <w:r w:rsidR="00437EF1" w:rsidRPr="00DF13F7">
          <w:rPr>
            <w:rStyle w:val="Hyperlink"/>
            <w:noProof/>
          </w:rPr>
          <w:t>Τρόπος Πληρωμής – Κρατήσεις</w:t>
        </w:r>
        <w:r w:rsidR="00437EF1">
          <w:rPr>
            <w:noProof/>
            <w:webHidden/>
          </w:rPr>
          <w:tab/>
        </w:r>
        <w:r>
          <w:rPr>
            <w:noProof/>
            <w:webHidden/>
          </w:rPr>
          <w:fldChar w:fldCharType="begin"/>
        </w:r>
        <w:r w:rsidR="00437EF1">
          <w:rPr>
            <w:noProof/>
            <w:webHidden/>
          </w:rPr>
          <w:instrText xml:space="preserve"> PAGEREF _Toc306954686 \h </w:instrText>
        </w:r>
        <w:r>
          <w:rPr>
            <w:noProof/>
            <w:webHidden/>
          </w:rPr>
        </w:r>
        <w:r>
          <w:rPr>
            <w:noProof/>
            <w:webHidden/>
          </w:rPr>
          <w:fldChar w:fldCharType="separate"/>
        </w:r>
        <w:r w:rsidR="005B4A88">
          <w:rPr>
            <w:noProof/>
            <w:webHidden/>
          </w:rPr>
          <w:t>57</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7" w:history="1">
        <w:r w:rsidR="00437EF1" w:rsidRPr="00DF13F7">
          <w:rPr>
            <w:rStyle w:val="Hyperlink"/>
            <w:noProof/>
          </w:rPr>
          <w:t>Β5.3</w:t>
        </w:r>
        <w:r w:rsidR="00437EF1">
          <w:rPr>
            <w:b w:val="0"/>
            <w:bCs w:val="0"/>
            <w:noProof/>
          </w:rPr>
          <w:tab/>
        </w:r>
        <w:r w:rsidR="00437EF1" w:rsidRPr="00DF13F7">
          <w:rPr>
            <w:rStyle w:val="Hyperlink"/>
            <w:noProof/>
          </w:rPr>
          <w:t>Εκτελωνισμός - Φόροι - Δασμοί</w:t>
        </w:r>
        <w:r w:rsidR="00437EF1">
          <w:rPr>
            <w:noProof/>
            <w:webHidden/>
          </w:rPr>
          <w:tab/>
        </w:r>
        <w:r>
          <w:rPr>
            <w:noProof/>
            <w:webHidden/>
          </w:rPr>
          <w:fldChar w:fldCharType="begin"/>
        </w:r>
        <w:r w:rsidR="00437EF1">
          <w:rPr>
            <w:noProof/>
            <w:webHidden/>
          </w:rPr>
          <w:instrText xml:space="preserve"> PAGEREF _Toc306954687 \h </w:instrText>
        </w:r>
        <w:r>
          <w:rPr>
            <w:noProof/>
            <w:webHidden/>
          </w:rPr>
        </w:r>
        <w:r>
          <w:rPr>
            <w:noProof/>
            <w:webHidden/>
          </w:rPr>
          <w:fldChar w:fldCharType="separate"/>
        </w:r>
        <w:r w:rsidR="005B4A88">
          <w:rPr>
            <w:noProof/>
            <w:webHidden/>
          </w:rPr>
          <w:t>58</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8" w:history="1">
        <w:r w:rsidR="00437EF1" w:rsidRPr="00DF13F7">
          <w:rPr>
            <w:rStyle w:val="Hyperlink"/>
            <w:noProof/>
          </w:rPr>
          <w:t>Β5.4</w:t>
        </w:r>
        <w:r w:rsidR="00437EF1">
          <w:rPr>
            <w:b w:val="0"/>
            <w:bCs w:val="0"/>
            <w:noProof/>
          </w:rPr>
          <w:tab/>
        </w:r>
        <w:r w:rsidR="00437EF1" w:rsidRPr="00DF13F7">
          <w:rPr>
            <w:rStyle w:val="Hyperlink"/>
            <w:noProof/>
          </w:rPr>
          <w:t>Περίοδοι Εγγύησης και Συντήρησης</w:t>
        </w:r>
        <w:r w:rsidR="00437EF1">
          <w:rPr>
            <w:noProof/>
            <w:webHidden/>
          </w:rPr>
          <w:tab/>
        </w:r>
        <w:r>
          <w:rPr>
            <w:noProof/>
            <w:webHidden/>
          </w:rPr>
          <w:fldChar w:fldCharType="begin"/>
        </w:r>
        <w:r w:rsidR="00437EF1">
          <w:rPr>
            <w:noProof/>
            <w:webHidden/>
          </w:rPr>
          <w:instrText xml:space="preserve"> PAGEREF _Toc306954688 \h </w:instrText>
        </w:r>
        <w:r>
          <w:rPr>
            <w:noProof/>
            <w:webHidden/>
          </w:rPr>
        </w:r>
        <w:r>
          <w:rPr>
            <w:noProof/>
            <w:webHidden/>
          </w:rPr>
          <w:fldChar w:fldCharType="separate"/>
        </w:r>
        <w:r w:rsidR="005B4A88">
          <w:rPr>
            <w:noProof/>
            <w:webHidden/>
          </w:rPr>
          <w:t>58</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89" w:history="1">
        <w:r w:rsidR="00437EF1" w:rsidRPr="00DF13F7">
          <w:rPr>
            <w:rStyle w:val="Hyperlink"/>
            <w:noProof/>
          </w:rPr>
          <w:t>Β5.5</w:t>
        </w:r>
        <w:r w:rsidR="00437EF1">
          <w:rPr>
            <w:b w:val="0"/>
            <w:bCs w:val="0"/>
            <w:noProof/>
          </w:rPr>
          <w:tab/>
        </w:r>
        <w:r w:rsidR="00437EF1" w:rsidRPr="00DF13F7">
          <w:rPr>
            <w:rStyle w:val="Hyperlink"/>
            <w:noProof/>
          </w:rPr>
          <w:t>Ποινικές Ρήτρες – Εκπτώσεις</w:t>
        </w:r>
        <w:r w:rsidR="00437EF1">
          <w:rPr>
            <w:noProof/>
            <w:webHidden/>
          </w:rPr>
          <w:tab/>
        </w:r>
        <w:r>
          <w:rPr>
            <w:noProof/>
            <w:webHidden/>
          </w:rPr>
          <w:fldChar w:fldCharType="begin"/>
        </w:r>
        <w:r w:rsidR="00437EF1">
          <w:rPr>
            <w:noProof/>
            <w:webHidden/>
          </w:rPr>
          <w:instrText xml:space="preserve"> PAGEREF _Toc306954689 \h </w:instrText>
        </w:r>
        <w:r>
          <w:rPr>
            <w:noProof/>
            <w:webHidden/>
          </w:rPr>
        </w:r>
        <w:r>
          <w:rPr>
            <w:noProof/>
            <w:webHidden/>
          </w:rPr>
          <w:fldChar w:fldCharType="separate"/>
        </w:r>
        <w:r w:rsidR="005B4A88">
          <w:rPr>
            <w:noProof/>
            <w:webHidden/>
          </w:rPr>
          <w:t>59</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90" w:history="1">
        <w:r w:rsidR="00437EF1" w:rsidRPr="00DF13F7">
          <w:rPr>
            <w:rStyle w:val="Hyperlink"/>
            <w:noProof/>
          </w:rPr>
          <w:t>Β5.6</w:t>
        </w:r>
        <w:r w:rsidR="00437EF1">
          <w:rPr>
            <w:b w:val="0"/>
            <w:bCs w:val="0"/>
            <w:noProof/>
          </w:rPr>
          <w:tab/>
        </w:r>
        <w:r w:rsidR="00437EF1" w:rsidRPr="00DF13F7">
          <w:rPr>
            <w:rStyle w:val="Hyperlink"/>
            <w:noProof/>
          </w:rPr>
          <w:t>Υποχρεώσεις Αναδόχου</w:t>
        </w:r>
        <w:r w:rsidR="00437EF1">
          <w:rPr>
            <w:noProof/>
            <w:webHidden/>
          </w:rPr>
          <w:tab/>
        </w:r>
        <w:r>
          <w:rPr>
            <w:noProof/>
            <w:webHidden/>
          </w:rPr>
          <w:fldChar w:fldCharType="begin"/>
        </w:r>
        <w:r w:rsidR="00437EF1">
          <w:rPr>
            <w:noProof/>
            <w:webHidden/>
          </w:rPr>
          <w:instrText xml:space="preserve"> PAGEREF _Toc306954690 \h </w:instrText>
        </w:r>
        <w:r>
          <w:rPr>
            <w:noProof/>
            <w:webHidden/>
          </w:rPr>
        </w:r>
        <w:r>
          <w:rPr>
            <w:noProof/>
            <w:webHidden/>
          </w:rPr>
          <w:fldChar w:fldCharType="separate"/>
        </w:r>
        <w:r w:rsidR="005B4A88">
          <w:rPr>
            <w:noProof/>
            <w:webHidden/>
          </w:rPr>
          <w:t>61</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91" w:history="1">
        <w:r w:rsidR="00437EF1" w:rsidRPr="00DF13F7">
          <w:rPr>
            <w:rStyle w:val="Hyperlink"/>
            <w:noProof/>
          </w:rPr>
          <w:t>Β5.7</w:t>
        </w:r>
        <w:r w:rsidR="00437EF1">
          <w:rPr>
            <w:b w:val="0"/>
            <w:bCs w:val="0"/>
            <w:noProof/>
          </w:rPr>
          <w:tab/>
        </w:r>
        <w:r w:rsidR="00437EF1" w:rsidRPr="00DF13F7">
          <w:rPr>
            <w:rStyle w:val="Hyperlink"/>
            <w:noProof/>
          </w:rPr>
          <w:t>Υπεργολαβίες</w:t>
        </w:r>
        <w:r w:rsidR="00437EF1">
          <w:rPr>
            <w:noProof/>
            <w:webHidden/>
          </w:rPr>
          <w:tab/>
        </w:r>
        <w:r>
          <w:rPr>
            <w:noProof/>
            <w:webHidden/>
          </w:rPr>
          <w:fldChar w:fldCharType="begin"/>
        </w:r>
        <w:r w:rsidR="00437EF1">
          <w:rPr>
            <w:noProof/>
            <w:webHidden/>
          </w:rPr>
          <w:instrText xml:space="preserve"> PAGEREF _Toc306954691 \h </w:instrText>
        </w:r>
        <w:r>
          <w:rPr>
            <w:noProof/>
            <w:webHidden/>
          </w:rPr>
        </w:r>
        <w:r>
          <w:rPr>
            <w:noProof/>
            <w:webHidden/>
          </w:rPr>
          <w:fldChar w:fldCharType="separate"/>
        </w:r>
        <w:r w:rsidR="005B4A88">
          <w:rPr>
            <w:noProof/>
            <w:webHidden/>
          </w:rPr>
          <w:t>64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92" w:history="1">
        <w:r w:rsidR="00437EF1" w:rsidRPr="00DF13F7">
          <w:rPr>
            <w:rStyle w:val="Hyperlink"/>
            <w:noProof/>
          </w:rPr>
          <w:t>Β5.8</w:t>
        </w:r>
        <w:r w:rsidR="00437EF1">
          <w:rPr>
            <w:b w:val="0"/>
            <w:bCs w:val="0"/>
            <w:noProof/>
          </w:rPr>
          <w:tab/>
        </w:r>
        <w:r w:rsidR="00437EF1" w:rsidRPr="00DF13F7">
          <w:rPr>
            <w:rStyle w:val="Hyperlink"/>
            <w:noProof/>
          </w:rPr>
          <w:t>Εμπιστευτικότητα</w:t>
        </w:r>
        <w:r w:rsidR="00437EF1">
          <w:rPr>
            <w:noProof/>
            <w:webHidden/>
          </w:rPr>
          <w:tab/>
        </w:r>
        <w:r>
          <w:rPr>
            <w:noProof/>
            <w:webHidden/>
          </w:rPr>
          <w:fldChar w:fldCharType="begin"/>
        </w:r>
        <w:r w:rsidR="00437EF1">
          <w:rPr>
            <w:noProof/>
            <w:webHidden/>
          </w:rPr>
          <w:instrText xml:space="preserve"> PAGEREF _Toc306954692 \h </w:instrText>
        </w:r>
        <w:r>
          <w:rPr>
            <w:noProof/>
            <w:webHidden/>
          </w:rPr>
        </w:r>
        <w:r>
          <w:rPr>
            <w:noProof/>
            <w:webHidden/>
          </w:rPr>
          <w:fldChar w:fldCharType="separate"/>
        </w:r>
        <w:r w:rsidR="005B4A88">
          <w:rPr>
            <w:noProof/>
            <w:webHidden/>
          </w:rPr>
          <w:t>64</w:t>
        </w:r>
        <w:r>
          <w:rPr>
            <w:noProof/>
            <w:webHidden/>
          </w:rPr>
          <w:fldChar w:fldCharType="end"/>
        </w:r>
      </w:hyperlink>
    </w:p>
    <w:p w:rsidR="00437EF1" w:rsidRDefault="00CC59F0">
      <w:pPr>
        <w:pStyle w:val="TOC2"/>
        <w:tabs>
          <w:tab w:val="left" w:pos="960"/>
          <w:tab w:val="right" w:leader="dot" w:pos="8296"/>
        </w:tabs>
        <w:rPr>
          <w:b w:val="0"/>
          <w:bCs w:val="0"/>
          <w:noProof/>
        </w:rPr>
      </w:pPr>
      <w:hyperlink w:anchor="_Toc306954693" w:history="1">
        <w:r w:rsidR="00437EF1" w:rsidRPr="00DF13F7">
          <w:rPr>
            <w:rStyle w:val="Hyperlink"/>
            <w:noProof/>
          </w:rPr>
          <w:t>Β5.9</w:t>
        </w:r>
        <w:r w:rsidR="00437EF1">
          <w:rPr>
            <w:b w:val="0"/>
            <w:bCs w:val="0"/>
            <w:noProof/>
          </w:rPr>
          <w:tab/>
        </w:r>
        <w:r w:rsidR="00437EF1" w:rsidRPr="00DF13F7">
          <w:rPr>
            <w:rStyle w:val="Hyperlink"/>
            <w:noProof/>
          </w:rPr>
          <w:t>Πνευματικά δικαιώματα</w:t>
        </w:r>
        <w:r w:rsidR="00437EF1">
          <w:rPr>
            <w:noProof/>
            <w:webHidden/>
          </w:rPr>
          <w:tab/>
        </w:r>
        <w:r>
          <w:rPr>
            <w:noProof/>
            <w:webHidden/>
          </w:rPr>
          <w:fldChar w:fldCharType="begin"/>
        </w:r>
        <w:r w:rsidR="00437EF1">
          <w:rPr>
            <w:noProof/>
            <w:webHidden/>
          </w:rPr>
          <w:instrText xml:space="preserve"> PAGEREF _Toc306954693 \h </w:instrText>
        </w:r>
        <w:r>
          <w:rPr>
            <w:noProof/>
            <w:webHidden/>
          </w:rPr>
        </w:r>
        <w:r>
          <w:rPr>
            <w:noProof/>
            <w:webHidden/>
          </w:rPr>
          <w:fldChar w:fldCharType="separate"/>
        </w:r>
        <w:r w:rsidR="005B4A88">
          <w:rPr>
            <w:noProof/>
            <w:webHidden/>
          </w:rPr>
          <w:t>66</w:t>
        </w:r>
        <w:r>
          <w:rPr>
            <w:noProof/>
            <w:webHidden/>
          </w:rPr>
          <w:fldChar w:fldCharType="end"/>
        </w:r>
      </w:hyperlink>
    </w:p>
    <w:p w:rsidR="00437EF1" w:rsidRDefault="00CC59F0">
      <w:pPr>
        <w:pStyle w:val="TOC2"/>
        <w:tabs>
          <w:tab w:val="left" w:pos="1200"/>
          <w:tab w:val="right" w:leader="dot" w:pos="8296"/>
        </w:tabs>
        <w:rPr>
          <w:b w:val="0"/>
          <w:bCs w:val="0"/>
          <w:noProof/>
        </w:rPr>
      </w:pPr>
      <w:hyperlink w:anchor="_Toc306954694" w:history="1">
        <w:r w:rsidR="00437EF1" w:rsidRPr="00DF13F7">
          <w:rPr>
            <w:rStyle w:val="Hyperlink"/>
            <w:noProof/>
          </w:rPr>
          <w:t>Β5.10</w:t>
        </w:r>
        <w:r w:rsidR="00437EF1">
          <w:rPr>
            <w:b w:val="0"/>
            <w:bCs w:val="0"/>
            <w:noProof/>
          </w:rPr>
          <w:tab/>
        </w:r>
        <w:r w:rsidR="00437EF1" w:rsidRPr="00DF13F7">
          <w:rPr>
            <w:rStyle w:val="Hyperlink"/>
            <w:noProof/>
          </w:rPr>
          <w:t>Εφαρμοστέο Δίκαιο – Διαιτησία</w:t>
        </w:r>
        <w:r w:rsidR="00437EF1">
          <w:rPr>
            <w:noProof/>
            <w:webHidden/>
          </w:rPr>
          <w:tab/>
        </w:r>
        <w:r>
          <w:rPr>
            <w:noProof/>
            <w:webHidden/>
          </w:rPr>
          <w:fldChar w:fldCharType="begin"/>
        </w:r>
        <w:r w:rsidR="00437EF1">
          <w:rPr>
            <w:noProof/>
            <w:webHidden/>
          </w:rPr>
          <w:instrText xml:space="preserve"> PAGEREF _Toc306954694 \h </w:instrText>
        </w:r>
        <w:r>
          <w:rPr>
            <w:noProof/>
            <w:webHidden/>
          </w:rPr>
        </w:r>
        <w:r>
          <w:rPr>
            <w:noProof/>
            <w:webHidden/>
          </w:rPr>
          <w:fldChar w:fldCharType="separate"/>
        </w:r>
        <w:r w:rsidR="005B4A88">
          <w:rPr>
            <w:noProof/>
            <w:webHidden/>
          </w:rPr>
          <w:t>67</w:t>
        </w:r>
        <w:r>
          <w:rPr>
            <w:noProof/>
            <w:webHidden/>
          </w:rPr>
          <w:fldChar w:fldCharType="end"/>
        </w:r>
      </w:hyperlink>
    </w:p>
    <w:p w:rsidR="002C18D8" w:rsidRPr="00A11170" w:rsidRDefault="00CC59F0" w:rsidP="00AD4DAE">
      <w:pPr>
        <w:spacing w:before="100" w:beforeAutospacing="1" w:after="100" w:afterAutospacing="1" w:line="276" w:lineRule="auto"/>
      </w:pPr>
      <w:r>
        <w:rPr>
          <w:b/>
          <w:bCs/>
        </w:rPr>
        <w:fldChar w:fldCharType="end"/>
      </w:r>
    </w:p>
    <w:p w:rsidR="002C18D8" w:rsidRPr="00A11170" w:rsidRDefault="002C18D8" w:rsidP="00AD4DAE">
      <w:pPr>
        <w:pStyle w:val="Heading1"/>
        <w:tabs>
          <w:tab w:val="clear" w:pos="360"/>
        </w:tabs>
        <w:spacing w:line="276" w:lineRule="auto"/>
        <w:ind w:left="0" w:firstLine="0"/>
      </w:pPr>
      <w:r w:rsidRPr="00A11170">
        <w:br w:type="page"/>
      </w:r>
      <w:bookmarkStart w:id="1" w:name="_Toc306954638"/>
      <w:r w:rsidRPr="00A11170">
        <w:lastRenderedPageBreak/>
        <w:t>ΜΕΡΟΣ Β: ΓΕΝΙΚΟΙ ΚΑΙ ΕΙΔΙΚΟΙ ΟΡΟΙ ΔΙΑΓΩΝΙΣΜΟΥ</w:t>
      </w:r>
      <w:bookmarkEnd w:id="1"/>
      <w:r w:rsidRPr="00A11170">
        <w:t xml:space="preserve"> </w:t>
      </w:r>
    </w:p>
    <w:p w:rsidR="002C18D8" w:rsidRDefault="002C18D8" w:rsidP="00AD4DAE">
      <w:pPr>
        <w:pStyle w:val="Heading1"/>
        <w:numPr>
          <w:ilvl w:val="0"/>
          <w:numId w:val="52"/>
        </w:numPr>
        <w:spacing w:line="276" w:lineRule="auto"/>
      </w:pPr>
      <w:r w:rsidRPr="00A11170">
        <w:t xml:space="preserve"> </w:t>
      </w:r>
      <w:bookmarkStart w:id="2" w:name="_Toc306954639"/>
      <w:r w:rsidRPr="00A11170">
        <w:t>Γενικές Πληροφορίες</w:t>
      </w:r>
      <w:bookmarkEnd w:id="2"/>
    </w:p>
    <w:p w:rsidR="002C18D8" w:rsidRPr="003D41C4" w:rsidRDefault="002C18D8" w:rsidP="00AD4DAE">
      <w:pPr>
        <w:spacing w:before="100" w:beforeAutospacing="1" w:after="100" w:afterAutospacing="1" w:line="276" w:lineRule="auto"/>
      </w:pPr>
      <w:r w:rsidRPr="003D41C4">
        <w:t>Παρακάτω παρουσιάζονται γενικές πληροφορίες σχετικά με τον Διαγωνισμό.</w:t>
      </w:r>
    </w:p>
    <w:p w:rsidR="002C18D8" w:rsidRPr="00A11170" w:rsidRDefault="002C18D8" w:rsidP="00AD4DAE">
      <w:pPr>
        <w:pStyle w:val="Heading2"/>
        <w:numPr>
          <w:ilvl w:val="1"/>
          <w:numId w:val="52"/>
        </w:numPr>
        <w:spacing w:line="276" w:lineRule="auto"/>
      </w:pPr>
      <w:bookmarkStart w:id="3" w:name="_Toc306954640"/>
      <w:r w:rsidRPr="00A11170">
        <w:t>Αντικείμενο Διαγωνισμού</w:t>
      </w:r>
      <w:bookmarkEnd w:id="3"/>
    </w:p>
    <w:p w:rsidR="002C18D8" w:rsidRPr="00A11170" w:rsidRDefault="002C18D8" w:rsidP="00AD4DAE">
      <w:pPr>
        <w:spacing w:before="100" w:beforeAutospacing="1" w:after="100" w:afterAutospacing="1" w:line="276" w:lineRule="auto"/>
        <w:jc w:val="both"/>
      </w:pPr>
      <w:r w:rsidRPr="00A11170">
        <w:t xml:space="preserve">Αντικείμενο του Διαγωνισμού είναι η επιλογή Αναδόχου για το </w:t>
      </w:r>
      <w:r>
        <w:t>Έργο</w:t>
      </w:r>
      <w:r w:rsidRPr="00A11170">
        <w:t xml:space="preserve">, όπως αυτό περιγράφεται στο Α΄ </w:t>
      </w:r>
      <w:r>
        <w:t>Μέρος</w:t>
      </w:r>
      <w:r w:rsidRPr="00A11170">
        <w:t xml:space="preserve"> της παρούσας Διακήρυξης.</w:t>
      </w:r>
    </w:p>
    <w:p w:rsidR="002C18D8" w:rsidRDefault="002C18D8" w:rsidP="00AD4DAE">
      <w:pPr>
        <w:spacing w:before="100" w:beforeAutospacing="1" w:after="100" w:afterAutospacing="1" w:line="276" w:lineRule="auto"/>
        <w:jc w:val="both"/>
      </w:pPr>
      <w:r w:rsidRPr="00A11170">
        <w:t xml:space="preserve">Ο Διαγωνισμός πραγματοποιείται στο πλαίσιο συγχρηματοδότησής </w:t>
      </w:r>
      <w:r>
        <w:t xml:space="preserve">του </w:t>
      </w:r>
      <w:r w:rsidRPr="00A11170">
        <w:t>από το Επιχειρησιακό Πρόγραμμα «Ψηφιακή Σύγκλιση» που έχει ενταχθεί στο Ε</w:t>
      </w:r>
      <w:r>
        <w:t>θνικό Στρατηγικό Πλαίσιο Αναφοράς (ΕΣΠΑ)</w:t>
      </w:r>
      <w:r w:rsidRPr="00A11170">
        <w:t xml:space="preserve"> με την Απόφαση </w:t>
      </w:r>
      <w:r w:rsidRPr="00A04C26">
        <w:t>CCI 2007 GR 16 1 PO 002/26-10-2007</w:t>
      </w:r>
      <w:r w:rsidRPr="00A11170">
        <w:t xml:space="preserve"> της Ευρωπαϊκής Επιτροπής, και υλοποιείται από </w:t>
      </w:r>
      <w:r>
        <w:t xml:space="preserve">το Δήμο </w:t>
      </w:r>
      <w:r w:rsidR="005769B4">
        <w:t>Σητείας</w:t>
      </w:r>
      <w:r w:rsidR="00C35C4E">
        <w:t xml:space="preserve"> </w:t>
      </w:r>
      <w:r>
        <w:t>ως Δικαιούχος της πράξης με κωδικό ΟΠΣ</w:t>
      </w:r>
      <w:r w:rsidRPr="00DC318B">
        <w:t xml:space="preserve">: </w:t>
      </w:r>
      <w:r w:rsidR="005769B4">
        <w:t>327886</w:t>
      </w:r>
      <w:r>
        <w:t>.</w:t>
      </w:r>
    </w:p>
    <w:p w:rsidR="002C18D8" w:rsidRPr="00A11170" w:rsidRDefault="002C18D8" w:rsidP="00AD4DAE">
      <w:pPr>
        <w:spacing w:before="100" w:beforeAutospacing="1" w:after="100" w:afterAutospacing="1" w:line="276" w:lineRule="auto"/>
        <w:jc w:val="both"/>
      </w:pPr>
      <w:bookmarkStart w:id="4" w:name="_Ref280635356"/>
      <w:r w:rsidRPr="00A11170">
        <w:t xml:space="preserve">Γίνονται δεκτές </w:t>
      </w:r>
      <w:r>
        <w:t>Προσφο</w:t>
      </w:r>
      <w:r w:rsidRPr="00A11170">
        <w:t xml:space="preserve">ρές για το σύνολο των </w:t>
      </w:r>
      <w:r>
        <w:t>απαιτήσεων</w:t>
      </w:r>
      <w:r w:rsidRPr="00A11170">
        <w:t xml:space="preserve">. Δεν γίνονται δεκτές και απορρίπτονται ως απαράδεκτες </w:t>
      </w:r>
      <w:r>
        <w:t>Προσφο</w:t>
      </w:r>
      <w:r w:rsidRPr="00A11170">
        <w:t xml:space="preserve">ρές που υποβάλλονται για μέρος του </w:t>
      </w:r>
      <w:r>
        <w:t>Έργο</w:t>
      </w:r>
      <w:r w:rsidRPr="00A11170">
        <w:t>υ.</w:t>
      </w:r>
    </w:p>
    <w:p w:rsidR="002C18D8" w:rsidRPr="00A11170" w:rsidRDefault="002C18D8" w:rsidP="00AD4DAE">
      <w:pPr>
        <w:pStyle w:val="Heading2"/>
        <w:numPr>
          <w:ilvl w:val="1"/>
          <w:numId w:val="52"/>
        </w:numPr>
        <w:spacing w:line="276" w:lineRule="auto"/>
      </w:pPr>
      <w:bookmarkStart w:id="5" w:name="_Toc306954641"/>
      <w:r w:rsidRPr="00A11170">
        <w:t xml:space="preserve">Προϋπολογισμός </w:t>
      </w:r>
      <w:r>
        <w:t>Έργο</w:t>
      </w:r>
      <w:r w:rsidRPr="00A11170">
        <w:t>υ</w:t>
      </w:r>
      <w:bookmarkEnd w:id="4"/>
      <w:bookmarkEnd w:id="5"/>
    </w:p>
    <w:p w:rsidR="002C18D8" w:rsidRPr="00BB75B8" w:rsidRDefault="002C18D8" w:rsidP="00AD4DAE">
      <w:pPr>
        <w:spacing w:before="100" w:beforeAutospacing="1" w:after="100" w:afterAutospacing="1" w:line="276" w:lineRule="auto"/>
        <w:jc w:val="both"/>
      </w:pPr>
      <w:r w:rsidRPr="00BB75B8">
        <w:t xml:space="preserve">Το Έργο συγχρηματοδοτείται από το Επιχειρησιακό Πρόγραμμα «ΨΗΦΙΑΚΗ ΣΥΓΚΛΙΣΗ», του ΕΣΠΑ, κατά </w:t>
      </w:r>
      <w:r w:rsidR="0011574D" w:rsidRPr="00BB75B8">
        <w:t>(80</w:t>
      </w:r>
      <w:r w:rsidRPr="00BB75B8">
        <w:t xml:space="preserve">%) από το Ευρωπαϊκό Ταμείο Περιφερειακής Ανάπτυξης (κοινοτική συνδρομή) και κατά </w:t>
      </w:r>
      <w:r w:rsidR="0011574D" w:rsidRPr="00BB75B8">
        <w:t>(20</w:t>
      </w:r>
      <w:r w:rsidRPr="00BB75B8">
        <w:t>%) από Εθνικούς Πόρους (εθνική συμμετοχή).</w:t>
      </w:r>
    </w:p>
    <w:p w:rsidR="002C18D8" w:rsidRDefault="002C18D8" w:rsidP="00AD4DAE">
      <w:pPr>
        <w:spacing w:before="100" w:beforeAutospacing="1" w:after="100" w:afterAutospacing="1" w:line="276" w:lineRule="auto"/>
        <w:jc w:val="both"/>
      </w:pPr>
      <w:r w:rsidRPr="00BB75B8">
        <w:t xml:space="preserve">Το σύνολο των δαπανών του Έργου (κοινοτική συνδρομή και εθνική συμμετοχή), θα βαρύνουν τις πιστώσεις του Προγράμματος Δημοσίων Επενδύσεων, και συγκεκριμένα τον </w:t>
      </w:r>
      <w:proofErr w:type="spellStart"/>
      <w:r w:rsidRPr="00BB75B8">
        <w:t>ενάριθμο</w:t>
      </w:r>
      <w:proofErr w:type="spellEnd"/>
      <w:r w:rsidRPr="00BB75B8">
        <w:t xml:space="preserve"> κωδικό Συλλογικής Απόφασης Ένταξης (ΣΑΕ) </w:t>
      </w:r>
      <w:r w:rsidR="00C24696" w:rsidRPr="00BB75B8">
        <w:t>2011ΣΕ055800</w:t>
      </w:r>
      <w:r w:rsidR="00EF0AF7">
        <w:t>82</w:t>
      </w:r>
      <w:r w:rsidRPr="00BB75B8">
        <w:t>.</w:t>
      </w:r>
    </w:p>
    <w:p w:rsidR="002C18D8" w:rsidRDefault="002C18D8" w:rsidP="00AD4DAE">
      <w:pPr>
        <w:spacing w:before="100" w:beforeAutospacing="1" w:after="100" w:afterAutospacing="1" w:line="276" w:lineRule="auto"/>
        <w:jc w:val="both"/>
        <w:rPr>
          <w:b/>
          <w:bCs/>
        </w:rPr>
      </w:pPr>
      <w:r w:rsidRPr="00ED225F">
        <w:t xml:space="preserve">Ο </w:t>
      </w:r>
      <w:r w:rsidRPr="00ED225F">
        <w:rPr>
          <w:b/>
        </w:rPr>
        <w:t>Προϋπολογισμός του Έργου</w:t>
      </w:r>
      <w:r w:rsidRPr="00ED225F">
        <w:t xml:space="preserve"> ανέρχεται στο ποσό των </w:t>
      </w:r>
      <w:r w:rsidR="001B648F" w:rsidRPr="001B648F">
        <w:t>διακοσίων εξήντα δύο χιλιάδων πεντακοσίων ενενήντα Ευρώ (</w:t>
      </w:r>
      <w:r w:rsidR="001B648F" w:rsidRPr="001B648F">
        <w:rPr>
          <w:b/>
        </w:rPr>
        <w:t>262.590,00 €)</w:t>
      </w:r>
      <w:r w:rsidR="001B648F" w:rsidRPr="001B648F">
        <w:t xml:space="preserve"> συμπεριλαμβανομένου ΦΠΑ 23%. (Προϋπολογισμός χωρίς ΦΠΑ: </w:t>
      </w:r>
      <w:r w:rsidR="001B648F" w:rsidRPr="001B648F">
        <w:rPr>
          <w:b/>
        </w:rPr>
        <w:t>213.488,00</w:t>
      </w:r>
      <w:r w:rsidR="001B648F" w:rsidRPr="001B648F">
        <w:t xml:space="preserve">    €, ΦΠΑ: </w:t>
      </w:r>
      <w:r w:rsidR="001B648F" w:rsidRPr="001B648F">
        <w:rPr>
          <w:b/>
        </w:rPr>
        <w:t>49.102,00</w:t>
      </w:r>
      <w:r w:rsidR="001B648F" w:rsidRPr="001B648F">
        <w:t xml:space="preserve"> €).</w:t>
      </w:r>
      <w:r w:rsidR="00AD4DAE" w:rsidRPr="00AB386B">
        <w:t>.</w:t>
      </w:r>
    </w:p>
    <w:p w:rsidR="001B648F" w:rsidRDefault="001B648F" w:rsidP="00AD4DAE">
      <w:pPr>
        <w:spacing w:before="100" w:beforeAutospacing="1" w:after="100" w:afterAutospacing="1" w:line="276" w:lineRule="auto"/>
        <w:jc w:val="both"/>
        <w:rPr>
          <w:b/>
        </w:rPr>
      </w:pPr>
    </w:p>
    <w:p w:rsidR="002C18D8" w:rsidRPr="007A6892" w:rsidRDefault="002C18D8" w:rsidP="00AD4DAE">
      <w:pPr>
        <w:spacing w:before="100" w:beforeAutospacing="1" w:after="100" w:afterAutospacing="1" w:line="276" w:lineRule="auto"/>
        <w:jc w:val="both"/>
        <w:rPr>
          <w:b/>
        </w:rPr>
      </w:pPr>
      <w:r w:rsidRPr="007A6892">
        <w:rPr>
          <w:b/>
        </w:rPr>
        <w:t xml:space="preserve">Στοιχεία </w:t>
      </w:r>
      <w:r>
        <w:rPr>
          <w:b/>
        </w:rPr>
        <w:t>Αναθέτουσα</w:t>
      </w:r>
      <w:r w:rsidRPr="007A6892">
        <w:rPr>
          <w:b/>
        </w:rPr>
        <w:t>ς Αρχής</w:t>
      </w:r>
    </w:p>
    <w:p w:rsidR="00AD4DAE" w:rsidRPr="005769B4" w:rsidRDefault="00AD4DAE" w:rsidP="00AD4DAE">
      <w:pPr>
        <w:spacing w:before="100" w:beforeAutospacing="1" w:after="100" w:afterAutospacing="1" w:line="276" w:lineRule="auto"/>
        <w:jc w:val="both"/>
        <w:rPr>
          <w:b/>
          <w:highlight w:val="yellow"/>
          <w:u w:val="single"/>
        </w:rPr>
      </w:pPr>
      <w:bookmarkStart w:id="6" w:name="_Toc278755350"/>
      <w:r w:rsidRPr="005769B4">
        <w:rPr>
          <w:b/>
          <w:highlight w:val="yellow"/>
          <w:u w:val="single"/>
        </w:rPr>
        <w:lastRenderedPageBreak/>
        <w:t xml:space="preserve">Δήμος </w:t>
      </w:r>
      <w:r w:rsidR="005769B4" w:rsidRPr="005769B4">
        <w:rPr>
          <w:b/>
          <w:highlight w:val="yellow"/>
          <w:u w:val="single"/>
        </w:rPr>
        <w:t>Σητείας</w:t>
      </w:r>
    </w:p>
    <w:p w:rsidR="001B648F" w:rsidRPr="00D94072" w:rsidRDefault="00AD4DAE" w:rsidP="00AD4DAE">
      <w:pPr>
        <w:spacing w:line="276" w:lineRule="auto"/>
        <w:jc w:val="both"/>
        <w:rPr>
          <w:highlight w:val="yellow"/>
        </w:rPr>
      </w:pPr>
      <w:r w:rsidRPr="005769B4">
        <w:rPr>
          <w:highlight w:val="yellow"/>
        </w:rPr>
        <w:t>-</w:t>
      </w:r>
      <w:r w:rsidRPr="005769B4">
        <w:rPr>
          <w:b/>
          <w:highlight w:val="yellow"/>
        </w:rPr>
        <w:t>Διεύθυνση έδρας</w:t>
      </w:r>
      <w:r w:rsidRPr="005769B4">
        <w:rPr>
          <w:highlight w:val="yellow"/>
        </w:rPr>
        <w:t xml:space="preserve"> της Αναθέτουσας Αρχής: </w:t>
      </w:r>
      <w:r w:rsidR="005769B4" w:rsidRPr="005769B4">
        <w:rPr>
          <w:highlight w:val="yellow"/>
        </w:rPr>
        <w:t>, Βαρθολομαίου 9, 72300, Σητεία</w:t>
      </w:r>
      <w:r w:rsidR="00D94072">
        <w:rPr>
          <w:highlight w:val="yellow"/>
        </w:rPr>
        <w:t xml:space="preserve"> Κρήτης</w:t>
      </w:r>
    </w:p>
    <w:p w:rsidR="00AD4DAE" w:rsidRPr="005769B4" w:rsidRDefault="00AD4DAE" w:rsidP="00AD4DAE">
      <w:pPr>
        <w:spacing w:line="276" w:lineRule="auto"/>
        <w:jc w:val="both"/>
        <w:rPr>
          <w:highlight w:val="yellow"/>
          <w:lang w:val="fr-FR"/>
        </w:rPr>
      </w:pPr>
      <w:r w:rsidRPr="005769B4">
        <w:rPr>
          <w:highlight w:val="yellow"/>
          <w:lang w:val="fr-FR"/>
        </w:rPr>
        <w:t>-</w:t>
      </w:r>
      <w:r w:rsidRPr="005769B4">
        <w:rPr>
          <w:b/>
          <w:highlight w:val="yellow"/>
        </w:rPr>
        <w:t>Τηλέφωνο</w:t>
      </w:r>
      <w:r w:rsidRPr="005769B4">
        <w:rPr>
          <w:highlight w:val="yellow"/>
          <w:lang w:val="fr-FR"/>
        </w:rPr>
        <w:t xml:space="preserve">: </w:t>
      </w:r>
      <w:r w:rsidR="00D94072" w:rsidRPr="00D94072">
        <w:rPr>
          <w:lang w:val="fr-FR"/>
        </w:rPr>
        <w:t>2843-3-40500</w:t>
      </w:r>
      <w:r w:rsidRPr="005769B4">
        <w:rPr>
          <w:highlight w:val="yellow"/>
          <w:lang w:val="fr-FR"/>
        </w:rPr>
        <w:tab/>
      </w:r>
      <w:r w:rsidRPr="005769B4">
        <w:rPr>
          <w:highlight w:val="yellow"/>
          <w:lang w:val="fr-FR"/>
        </w:rPr>
        <w:tab/>
      </w:r>
    </w:p>
    <w:p w:rsidR="00AD4DAE" w:rsidRPr="005769B4" w:rsidRDefault="00AD4DAE" w:rsidP="00AD4DAE">
      <w:pPr>
        <w:spacing w:line="276" w:lineRule="auto"/>
        <w:jc w:val="both"/>
        <w:rPr>
          <w:highlight w:val="yellow"/>
          <w:lang w:val="fr-FR"/>
        </w:rPr>
      </w:pPr>
      <w:r w:rsidRPr="005769B4">
        <w:rPr>
          <w:highlight w:val="yellow"/>
          <w:lang w:val="fr-FR"/>
        </w:rPr>
        <w:t>-</w:t>
      </w:r>
      <w:r w:rsidRPr="005769B4">
        <w:rPr>
          <w:b/>
          <w:highlight w:val="yellow"/>
          <w:lang w:val="fr-FR"/>
        </w:rPr>
        <w:t>Fax</w:t>
      </w:r>
      <w:r w:rsidRPr="005769B4">
        <w:rPr>
          <w:highlight w:val="yellow"/>
          <w:lang w:val="fr-FR"/>
        </w:rPr>
        <w:t xml:space="preserve">: </w:t>
      </w:r>
      <w:r w:rsidR="00D94072" w:rsidRPr="00D94072">
        <w:rPr>
          <w:lang w:val="en-US"/>
        </w:rPr>
        <w:t>2843-3-40500</w:t>
      </w:r>
      <w:r w:rsidRPr="005769B4">
        <w:rPr>
          <w:highlight w:val="yellow"/>
          <w:lang w:val="fr-FR"/>
        </w:rPr>
        <w:tab/>
      </w:r>
    </w:p>
    <w:p w:rsidR="00AD4DAE" w:rsidRPr="00D94072" w:rsidRDefault="00AD4DAE" w:rsidP="00AD4DAE">
      <w:pPr>
        <w:spacing w:line="276" w:lineRule="auto"/>
        <w:jc w:val="both"/>
        <w:rPr>
          <w:highlight w:val="yellow"/>
          <w:lang w:val="en-US"/>
        </w:rPr>
      </w:pPr>
      <w:r w:rsidRPr="005769B4">
        <w:rPr>
          <w:highlight w:val="yellow"/>
          <w:lang w:val="fr-FR"/>
        </w:rPr>
        <w:t>-</w:t>
      </w:r>
      <w:r w:rsidRPr="005769B4">
        <w:rPr>
          <w:b/>
          <w:highlight w:val="yellow"/>
          <w:lang w:val="fr-FR"/>
        </w:rPr>
        <w:t>E-mail</w:t>
      </w:r>
      <w:r w:rsidRPr="005769B4">
        <w:rPr>
          <w:highlight w:val="yellow"/>
          <w:lang w:val="fr-FR"/>
        </w:rPr>
        <w:t xml:space="preserve">: </w:t>
      </w:r>
      <w:r w:rsidR="00D94072" w:rsidRPr="00D94072">
        <w:rPr>
          <w:lang w:val="en-US"/>
        </w:rPr>
        <w:t>info@sitia.g</w:t>
      </w:r>
    </w:p>
    <w:p w:rsidR="00AD4DAE" w:rsidRPr="00D94072" w:rsidRDefault="00AD4DAE" w:rsidP="00AD4DAE">
      <w:pPr>
        <w:spacing w:line="276" w:lineRule="auto"/>
        <w:jc w:val="both"/>
        <w:rPr>
          <w:lang w:val="en-US"/>
        </w:rPr>
      </w:pPr>
      <w:r w:rsidRPr="005769B4">
        <w:rPr>
          <w:highlight w:val="yellow"/>
        </w:rPr>
        <w:t>-</w:t>
      </w:r>
      <w:r w:rsidRPr="005769B4">
        <w:rPr>
          <w:b/>
          <w:highlight w:val="yellow"/>
        </w:rPr>
        <w:t>Πληροφορίες</w:t>
      </w:r>
      <w:r w:rsidRPr="005769B4">
        <w:rPr>
          <w:highlight w:val="yellow"/>
        </w:rPr>
        <w:t xml:space="preserve">: </w:t>
      </w:r>
      <w:proofErr w:type="spellStart"/>
      <w:r w:rsidR="00D94072">
        <w:rPr>
          <w:lang w:val="en-US"/>
        </w:rPr>
        <w:t>xxxxxxxxxxxxxxxxx</w:t>
      </w:r>
      <w:proofErr w:type="spellEnd"/>
    </w:p>
    <w:p w:rsidR="002C18D8" w:rsidRPr="00A11170" w:rsidRDefault="002C18D8" w:rsidP="00AD4DAE">
      <w:pPr>
        <w:pStyle w:val="Heading2"/>
        <w:numPr>
          <w:ilvl w:val="1"/>
          <w:numId w:val="52"/>
        </w:numPr>
        <w:spacing w:line="276" w:lineRule="auto"/>
      </w:pPr>
      <w:bookmarkStart w:id="7" w:name="_Toc306954642"/>
      <w:r w:rsidRPr="00A11170">
        <w:t>Νομικό και Θεσμικό πλαίσιο Διαγωνισμού</w:t>
      </w:r>
      <w:bookmarkEnd w:id="6"/>
      <w:bookmarkEnd w:id="7"/>
    </w:p>
    <w:p w:rsidR="002C18D8" w:rsidRDefault="002C18D8" w:rsidP="00AD4DAE">
      <w:pPr>
        <w:spacing w:before="100" w:beforeAutospacing="1" w:after="100" w:afterAutospacing="1" w:line="276" w:lineRule="auto"/>
        <w:jc w:val="both"/>
      </w:pPr>
      <w:r w:rsidRPr="00A11170">
        <w:t>Ο Διαγωνισμός διέπεται από τις διατάξεις που αναφέρονται στο προοίμιο της Απόφασης Διενέργειάς του.</w:t>
      </w:r>
    </w:p>
    <w:p w:rsidR="00EF0AF7" w:rsidRPr="00EF0AF7" w:rsidRDefault="00EF0AF7" w:rsidP="00EF0AF7">
      <w:pPr>
        <w:numPr>
          <w:ilvl w:val="0"/>
          <w:numId w:val="64"/>
        </w:numPr>
        <w:spacing w:before="100" w:beforeAutospacing="1" w:after="100" w:afterAutospacing="1" w:line="276" w:lineRule="auto"/>
        <w:jc w:val="both"/>
      </w:pPr>
      <w:r w:rsidRPr="00EF0AF7">
        <w:t>Του Π. Δ. 60/2007 «Προσαρμογή της Ελληνικής Νομοθεσίας στις διατάξεις της Οδηγίας 2004/18/ΕΚ, περί συντονισμού των διαδικασιών σύναψης δημοσίων συμβάσεων έργων, προμηθειών και υπηρεσιών», όπως τροποποιήθηκε με την Οδηγία 2005/51/ΕΚ της Ευρωπαϊκής Επιτροπής και την Οδηγία 2005/75/ΕΚ του Ευρωπαϊκού Κοινοβουλίου και του Συμβουλίου της 16ης Νοεμβρίου 2005.</w:t>
      </w:r>
    </w:p>
    <w:p w:rsidR="00EF0AF7" w:rsidRPr="00EF0AF7" w:rsidRDefault="00EF0AF7" w:rsidP="00EF0AF7">
      <w:pPr>
        <w:numPr>
          <w:ilvl w:val="0"/>
          <w:numId w:val="64"/>
        </w:numPr>
        <w:spacing w:before="100" w:beforeAutospacing="1" w:after="100" w:afterAutospacing="1" w:line="276" w:lineRule="auto"/>
        <w:jc w:val="both"/>
      </w:pPr>
      <w:r w:rsidRPr="00EF0AF7">
        <w:t>Του Π.Δ.28/ΦΕΚ 1 Α’/15-1-1980 «Περί εκτελέσεως έργων και προμηθειών Ο.Τ.Α.».</w:t>
      </w:r>
    </w:p>
    <w:p w:rsidR="00EF0AF7" w:rsidRDefault="00EF0AF7" w:rsidP="00EF0AF7">
      <w:pPr>
        <w:numPr>
          <w:ilvl w:val="0"/>
          <w:numId w:val="64"/>
        </w:numPr>
        <w:spacing w:before="100" w:beforeAutospacing="1" w:after="100" w:afterAutospacing="1" w:line="276" w:lineRule="auto"/>
        <w:jc w:val="both"/>
      </w:pPr>
      <w:r w:rsidRPr="00EF0AF7">
        <w:t>Του Ν. 3463/ΦΕΚ 114 Α/8-6-2006 «Κύρωση του Κώδικα Δήμων και Κοινοτήτων».</w:t>
      </w:r>
    </w:p>
    <w:p w:rsidR="005B4A88" w:rsidRPr="00EF0AF7" w:rsidRDefault="005B4A88" w:rsidP="00EF0AF7">
      <w:pPr>
        <w:numPr>
          <w:ilvl w:val="0"/>
          <w:numId w:val="64"/>
        </w:numPr>
        <w:spacing w:before="100" w:beforeAutospacing="1" w:after="100" w:afterAutospacing="1" w:line="276" w:lineRule="auto"/>
        <w:jc w:val="both"/>
      </w:pPr>
      <w:r w:rsidRPr="005B4A88">
        <w:rPr>
          <w:iCs/>
        </w:rPr>
        <w:t>Της απόφασης του Υπουργού των Εσωτερικών 11389/1933 (ΦΕΚ Β΄185/23-3-1993) περί ενιαίου κανονισμού προμηθειών ΟΤΑ (ΕΚΠΟΤΑ)</w:t>
      </w:r>
      <w:r w:rsidRPr="005944FB">
        <w:t>.</w:t>
      </w:r>
    </w:p>
    <w:p w:rsidR="00EF0AF7" w:rsidRPr="00EF0AF7" w:rsidRDefault="00EF0AF7" w:rsidP="00EF0AF7">
      <w:pPr>
        <w:numPr>
          <w:ilvl w:val="0"/>
          <w:numId w:val="64"/>
        </w:numPr>
        <w:spacing w:before="100" w:beforeAutospacing="1" w:after="100" w:afterAutospacing="1" w:line="276" w:lineRule="auto"/>
        <w:jc w:val="both"/>
      </w:pPr>
      <w:r w:rsidRPr="00EF0AF7">
        <w:t>Του Ν. 2286/ΦΕΚ 19 Α’/1-2-1995 «Προμήθειες του Δημοσίου Τομέα και ρυθμίσεις συναφών θεμάτων».</w:t>
      </w:r>
    </w:p>
    <w:p w:rsidR="00EF0AF7" w:rsidRPr="00EF0AF7" w:rsidRDefault="00EF0AF7" w:rsidP="00EF0AF7">
      <w:pPr>
        <w:numPr>
          <w:ilvl w:val="0"/>
          <w:numId w:val="64"/>
        </w:numPr>
        <w:spacing w:before="100" w:beforeAutospacing="1" w:after="100" w:afterAutospacing="1" w:line="276" w:lineRule="auto"/>
        <w:jc w:val="both"/>
      </w:pPr>
      <w:r w:rsidRPr="00EF0AF7">
        <w:t>Του N. 3731/ΦΕΚ 263 Α’/23-12-2008 «Αναδιοργάνωση της δημοτικής αστυνομίας και ρυθμίσεις λοιπών θεμάτων αρμοδιότητας Υπουργείου Εσωτερικών» και ιδιαίτερα την 13</w:t>
      </w:r>
      <w:r w:rsidRPr="00EF0AF7">
        <w:rPr>
          <w:vertAlign w:val="superscript"/>
        </w:rPr>
        <w:t>η</w:t>
      </w:r>
      <w:r w:rsidRPr="00EF0AF7">
        <w:t xml:space="preserve"> παράγραφο του 20</w:t>
      </w:r>
      <w:r w:rsidRPr="00EF0AF7">
        <w:rPr>
          <w:vertAlign w:val="superscript"/>
        </w:rPr>
        <w:t>ου</w:t>
      </w:r>
      <w:r w:rsidRPr="00EF0AF7">
        <w:t xml:space="preserve"> άρθρου.</w:t>
      </w:r>
    </w:p>
    <w:p w:rsidR="00EF0AF7" w:rsidRPr="00EF0AF7" w:rsidRDefault="00EF0AF7" w:rsidP="00EF0AF7">
      <w:pPr>
        <w:numPr>
          <w:ilvl w:val="0"/>
          <w:numId w:val="64"/>
        </w:numPr>
        <w:spacing w:before="100" w:beforeAutospacing="1" w:after="100" w:afterAutospacing="1" w:line="276" w:lineRule="auto"/>
        <w:jc w:val="both"/>
      </w:pPr>
      <w:r w:rsidRPr="00EF0AF7">
        <w:t>Του Ν. 3548/ΦΕΚ 68 Α’/20-3-2007 «Καταχώρηση δημοσιεύσεων των φορέων του Δημοσίου στο νομαρχιακό και τοπικό Τύπο και άλλες διατάξεις».</w:t>
      </w:r>
    </w:p>
    <w:p w:rsidR="00EF0AF7" w:rsidRPr="00EF0AF7" w:rsidRDefault="00EF0AF7" w:rsidP="00EF0AF7">
      <w:pPr>
        <w:numPr>
          <w:ilvl w:val="0"/>
          <w:numId w:val="64"/>
        </w:numPr>
        <w:spacing w:before="100" w:beforeAutospacing="1" w:after="100" w:afterAutospacing="1" w:line="276" w:lineRule="auto"/>
        <w:jc w:val="both"/>
      </w:pPr>
      <w:r w:rsidRPr="00EF0AF7">
        <w:t>Του Ν. 3801/ΦΕΚ 163 Α’/4-9-2009 «Ρυθμίσεις θεμάτων προσωπικού με σύμβαση εργασίας ιδιωτικού δικαίου αορίστου χρόνου και άλλες διατάξεις οργάνωσης και λειτουργίας της Δημόσιας Διοίκησης».</w:t>
      </w:r>
    </w:p>
    <w:p w:rsidR="00EF0AF7" w:rsidRPr="00EF0AF7" w:rsidRDefault="00EF0AF7" w:rsidP="00EF0AF7">
      <w:pPr>
        <w:numPr>
          <w:ilvl w:val="0"/>
          <w:numId w:val="64"/>
        </w:numPr>
        <w:spacing w:before="100" w:beforeAutospacing="1" w:after="100" w:afterAutospacing="1" w:line="276" w:lineRule="auto"/>
        <w:jc w:val="both"/>
      </w:pPr>
      <w:r w:rsidRPr="00EF0AF7">
        <w:t>Του N. 3852/ΦΕΚ 87 Α’/7-6-2010 «Νέα Αρχιτεκτονική της Αυτοδιοίκησης και της Αποκεντρωμένης Διοίκησης - Πρόγραμμα Καλλικράτης».</w:t>
      </w:r>
    </w:p>
    <w:p w:rsidR="00EF0AF7" w:rsidRPr="00EF0AF7" w:rsidRDefault="00EF0AF7" w:rsidP="00EF0AF7">
      <w:pPr>
        <w:numPr>
          <w:ilvl w:val="0"/>
          <w:numId w:val="64"/>
        </w:numPr>
        <w:spacing w:before="100" w:beforeAutospacing="1" w:after="100" w:afterAutospacing="1" w:line="276" w:lineRule="auto"/>
        <w:jc w:val="both"/>
        <w:rPr>
          <w:b/>
          <w:bCs/>
        </w:rPr>
      </w:pPr>
      <w:r w:rsidRPr="00EF0AF7">
        <w:t xml:space="preserve">Του N. 3861/ΦΕΚ 112 Α’/13-7-2010 «Ενίσχυση της διαφάνειας με την υποχρεωτική ανάρτηση νόμων και πράξεων των κυβερνητικών, διοικητικών και </w:t>
      </w:r>
      <w:proofErr w:type="spellStart"/>
      <w:r w:rsidRPr="00EF0AF7">
        <w:lastRenderedPageBreak/>
        <w:t>αυτοδιοικητικών</w:t>
      </w:r>
      <w:proofErr w:type="spellEnd"/>
      <w:r w:rsidRPr="00EF0AF7">
        <w:t xml:space="preserve"> οργάνων στο διαδίκτυο «Πρό</w:t>
      </w:r>
      <w:r w:rsidRPr="00EF0AF7">
        <w:softHyphen/>
        <w:t>γραμμα Διαύγεια» και άλλες διατάξεις».</w:t>
      </w:r>
    </w:p>
    <w:p w:rsidR="00EF0AF7" w:rsidRPr="00EF0AF7" w:rsidRDefault="00EF0AF7" w:rsidP="00EF0AF7">
      <w:pPr>
        <w:numPr>
          <w:ilvl w:val="0"/>
          <w:numId w:val="64"/>
        </w:numPr>
        <w:spacing w:before="100" w:beforeAutospacing="1" w:after="100" w:afterAutospacing="1" w:line="276" w:lineRule="auto"/>
        <w:jc w:val="both"/>
        <w:rPr>
          <w:b/>
          <w:bCs/>
        </w:rPr>
      </w:pPr>
      <w:r w:rsidRPr="00EF0AF7">
        <w:t>Του N. 3870/ΦΕΚ 138 Α’/9-8-2010 «Εκλογικές δαπάνες συνδυασμών και υποψηφίων και έλεγχος αυτών, κατά τις περιφερειακές και δημοτικές εκλογές», ιδίως δε την περίπτωση (η) της 10</w:t>
      </w:r>
      <w:r w:rsidRPr="00EF0AF7">
        <w:rPr>
          <w:vertAlign w:val="superscript"/>
        </w:rPr>
        <w:t>ης</w:t>
      </w:r>
      <w:r w:rsidRPr="00EF0AF7">
        <w:t xml:space="preserve"> παραγράφου του 18</w:t>
      </w:r>
      <w:r w:rsidRPr="00EF0AF7">
        <w:rPr>
          <w:vertAlign w:val="superscript"/>
        </w:rPr>
        <w:t>ου</w:t>
      </w:r>
      <w:r w:rsidRPr="00EF0AF7">
        <w:t xml:space="preserve"> άρθρου.</w:t>
      </w:r>
      <w:r w:rsidRPr="00EF0AF7">
        <w:rPr>
          <w:b/>
          <w:bCs/>
        </w:rPr>
        <w:t xml:space="preserve"> </w:t>
      </w:r>
    </w:p>
    <w:p w:rsidR="00EF0AF7" w:rsidRPr="00EF0AF7" w:rsidRDefault="00EF0AF7" w:rsidP="00EF0AF7">
      <w:pPr>
        <w:numPr>
          <w:ilvl w:val="0"/>
          <w:numId w:val="64"/>
        </w:numPr>
        <w:spacing w:before="100" w:beforeAutospacing="1" w:after="100" w:afterAutospacing="1" w:line="276" w:lineRule="auto"/>
        <w:jc w:val="both"/>
      </w:pPr>
      <w:r w:rsidRPr="00EF0AF7">
        <w:t>Ν. 3886/10 (ΦΕΚ 173 Α/30-9-2010) : Δικαστική προστασία κατά τη σύναψη δημόσιων συμβάσε</w:t>
      </w:r>
      <w:r w:rsidRPr="00EF0AF7">
        <w:softHyphen/>
        <w:t>ων - Εναρμόνιση της ελληνικής νομοθεσίας με την Οδη</w:t>
      </w:r>
      <w:r w:rsidRPr="00EF0AF7">
        <w:softHyphen/>
        <w:t>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w:t>
      </w:r>
    </w:p>
    <w:p w:rsidR="00EF0AF7" w:rsidRPr="00AD4DAE" w:rsidRDefault="00EF0AF7" w:rsidP="00AD4DAE">
      <w:pPr>
        <w:spacing w:before="100" w:beforeAutospacing="1" w:after="100" w:afterAutospacing="1" w:line="276" w:lineRule="auto"/>
        <w:jc w:val="both"/>
      </w:pPr>
    </w:p>
    <w:p w:rsidR="002C18D8" w:rsidRPr="00A11170" w:rsidRDefault="002C18D8" w:rsidP="00AD4DAE">
      <w:pPr>
        <w:pStyle w:val="Heading2"/>
        <w:numPr>
          <w:ilvl w:val="1"/>
          <w:numId w:val="52"/>
        </w:numPr>
        <w:spacing w:line="276" w:lineRule="auto"/>
      </w:pPr>
      <w:bookmarkStart w:id="8" w:name="_Toc278755351"/>
      <w:bookmarkStart w:id="9" w:name="_Toc306954643"/>
      <w:r w:rsidRPr="00A11170">
        <w:t>Ημερομηνία αποστολής της Διακήρυξης</w:t>
      </w:r>
      <w:bookmarkEnd w:id="8"/>
      <w:bookmarkEnd w:id="9"/>
    </w:p>
    <w:p w:rsidR="002C18D8" w:rsidRPr="00A11170" w:rsidRDefault="002C18D8" w:rsidP="00AD4DAE">
      <w:pPr>
        <w:spacing w:before="100" w:beforeAutospacing="1" w:after="100" w:afterAutospacing="1" w:line="276" w:lineRule="auto"/>
        <w:jc w:val="both"/>
      </w:pPr>
      <w:r w:rsidRPr="00A11170">
        <w:t>Η Διακήρυξη του Διαγωνισμού στάλθηκε για δημοσίευση:</w:t>
      </w:r>
    </w:p>
    <w:p w:rsidR="002C18D8" w:rsidRPr="00A11170" w:rsidRDefault="002C18D8" w:rsidP="00AD4DAE">
      <w:pPr>
        <w:spacing w:before="100" w:beforeAutospacing="1" w:after="100" w:afterAutospacing="1" w:line="276" w:lineRule="auto"/>
        <w:jc w:val="both"/>
      </w:pPr>
      <w:r w:rsidRPr="00A11170">
        <w:t>1.</w:t>
      </w:r>
      <w:r w:rsidRPr="00A11170">
        <w:tab/>
        <w:t xml:space="preserve">Στην Υπηρεσία Επισήμων Εκδόσεων των Ευρωπαϊκών Κοινοτήτων στις </w:t>
      </w:r>
      <w:r w:rsidRPr="00A11170">
        <w:rPr>
          <w:highlight w:val="yellow"/>
        </w:rPr>
        <w:t>__ /__ /____</w:t>
      </w:r>
      <w:r w:rsidRPr="00A11170">
        <w:t>.</w:t>
      </w:r>
    </w:p>
    <w:p w:rsidR="002C18D8" w:rsidRPr="00A11170" w:rsidRDefault="002C18D8" w:rsidP="00AD4DAE">
      <w:pPr>
        <w:spacing w:before="100" w:beforeAutospacing="1" w:after="100" w:afterAutospacing="1" w:line="276" w:lineRule="auto"/>
        <w:jc w:val="both"/>
      </w:pPr>
      <w:r w:rsidRPr="00A11170">
        <w:t>2.</w:t>
      </w:r>
      <w:r w:rsidRPr="00A11170">
        <w:tab/>
        <w:t xml:space="preserve">Στο «Τεύχος Διακηρύξεων Δημοσίων Συμβάσεων» της Εφημερίδας της Κυβέρνησης στις </w:t>
      </w:r>
      <w:r w:rsidRPr="00A11170">
        <w:rPr>
          <w:highlight w:val="yellow"/>
        </w:rPr>
        <w:t>__ /__ /____</w:t>
      </w:r>
      <w:r w:rsidRPr="00A11170">
        <w:t>.</w:t>
      </w:r>
    </w:p>
    <w:p w:rsidR="002C18D8" w:rsidRPr="00A11170" w:rsidRDefault="002C18D8" w:rsidP="00AD4DAE">
      <w:pPr>
        <w:spacing w:before="100" w:beforeAutospacing="1" w:after="100" w:afterAutospacing="1" w:line="276" w:lineRule="auto"/>
        <w:jc w:val="both"/>
      </w:pPr>
      <w:r w:rsidRPr="00A11170">
        <w:t>3.</w:t>
      </w:r>
      <w:r w:rsidRPr="00A11170">
        <w:tab/>
        <w:t xml:space="preserve">Στον ελληνικό τύπο </w:t>
      </w:r>
      <w:r w:rsidRPr="00A11170">
        <w:rPr>
          <w:highlight w:val="yellow"/>
        </w:rPr>
        <w:t>(να αναφερθούν οι σχετικές εφημερίδες)</w:t>
      </w:r>
      <w:r w:rsidRPr="00A11170">
        <w:t xml:space="preserve"> στις </w:t>
      </w:r>
      <w:r w:rsidRPr="00A11170">
        <w:rPr>
          <w:highlight w:val="yellow"/>
        </w:rPr>
        <w:t>__ /__ /____</w:t>
      </w:r>
      <w:r w:rsidRPr="00A11170">
        <w:t xml:space="preserve"> όπου και δημοσιεύθηκε στις </w:t>
      </w:r>
      <w:r w:rsidRPr="00A11170">
        <w:rPr>
          <w:highlight w:val="yellow"/>
        </w:rPr>
        <w:t>__ /__ /____</w:t>
      </w:r>
      <w:r w:rsidRPr="00A11170">
        <w:t>.</w:t>
      </w:r>
    </w:p>
    <w:p w:rsidR="002C18D8" w:rsidRPr="00A11170" w:rsidRDefault="002C18D8" w:rsidP="00AD4DAE">
      <w:pPr>
        <w:spacing w:before="100" w:beforeAutospacing="1" w:after="100" w:afterAutospacing="1" w:line="276" w:lineRule="auto"/>
        <w:jc w:val="both"/>
      </w:pPr>
      <w:r w:rsidRPr="00A11170">
        <w:t xml:space="preserve">Καταχωρήθηκε επίσης και στο διαδίκτυο στη διεύθυνση </w:t>
      </w:r>
      <w:r w:rsidRPr="00A11170">
        <w:rPr>
          <w:highlight w:val="yellow"/>
        </w:rPr>
        <w:t>(</w:t>
      </w:r>
      <w:r>
        <w:rPr>
          <w:highlight w:val="yellow"/>
        </w:rPr>
        <w:t>________________</w:t>
      </w:r>
      <w:r w:rsidRPr="00A11170">
        <w:rPr>
          <w:highlight w:val="yellow"/>
        </w:rPr>
        <w:t>)</w:t>
      </w:r>
      <w:r w:rsidRPr="00A11170">
        <w:t xml:space="preserve"> στις </w:t>
      </w:r>
      <w:r w:rsidRPr="00A11170">
        <w:rPr>
          <w:highlight w:val="yellow"/>
        </w:rPr>
        <w:t>__ /__ /____</w:t>
      </w:r>
      <w:r w:rsidRPr="00A11170">
        <w:t>.</w:t>
      </w:r>
    </w:p>
    <w:p w:rsidR="002C18D8" w:rsidRPr="00A11170" w:rsidRDefault="002C18D8" w:rsidP="00AD4DAE">
      <w:pPr>
        <w:pStyle w:val="Heading2"/>
        <w:numPr>
          <w:ilvl w:val="1"/>
          <w:numId w:val="52"/>
        </w:numPr>
        <w:spacing w:line="276" w:lineRule="auto"/>
      </w:pPr>
      <w:bookmarkStart w:id="10" w:name="_Toc278755352"/>
      <w:bookmarkStart w:id="11" w:name="_Ref280484415"/>
      <w:bookmarkStart w:id="12" w:name="_Toc306954644"/>
      <w:r w:rsidRPr="00A11170">
        <w:t xml:space="preserve">Τόπος και χρόνος υποβολής </w:t>
      </w:r>
      <w:r>
        <w:t>Προσφο</w:t>
      </w:r>
      <w:r w:rsidRPr="00A11170">
        <w:t>ρών</w:t>
      </w:r>
      <w:bookmarkEnd w:id="10"/>
      <w:bookmarkEnd w:id="11"/>
      <w:bookmarkEnd w:id="12"/>
    </w:p>
    <w:p w:rsidR="00D209F4" w:rsidRPr="00D209F4" w:rsidRDefault="002C18D8" w:rsidP="00AD4DAE">
      <w:pPr>
        <w:spacing w:before="100" w:beforeAutospacing="1" w:after="100" w:afterAutospacing="1" w:line="276" w:lineRule="auto"/>
        <w:jc w:val="both"/>
      </w:pPr>
      <w:r w:rsidRPr="00A11170">
        <w:t xml:space="preserve">Οι υποψήφιοι Ανάδοχοι πρέπει να υποβάλουν τις </w:t>
      </w:r>
      <w:r>
        <w:t>Προσφο</w:t>
      </w:r>
      <w:r w:rsidRPr="00A11170">
        <w:t xml:space="preserve">ρές τους, σύμφωνα με τα οριζόμενα στην παρούσα Διακήρυξη το αργότερο μέχρι τις </w:t>
      </w:r>
      <w:r w:rsidRPr="00A11170">
        <w:rPr>
          <w:highlight w:val="yellow"/>
        </w:rPr>
        <w:t>__ /__ /____</w:t>
      </w:r>
      <w:r w:rsidRPr="00A11170">
        <w:t xml:space="preserve"> και ώρα </w:t>
      </w:r>
      <w:r w:rsidR="00AD4DAE" w:rsidRPr="00AD4DAE">
        <w:t>12</w:t>
      </w:r>
      <w:r w:rsidRPr="00AD4DAE">
        <w:t>.00</w:t>
      </w:r>
      <w:r>
        <w:t xml:space="preserve"> </w:t>
      </w:r>
      <w:r w:rsidR="00AD4DAE" w:rsidRPr="00AD4DAE">
        <w:t xml:space="preserve">στην έδρα του Δήμου </w:t>
      </w:r>
      <w:r w:rsidR="005769B4">
        <w:t>Σητείας</w:t>
      </w:r>
      <w:r w:rsidR="00AD4DAE" w:rsidRPr="00AD4DAE">
        <w:t xml:space="preserve">, </w:t>
      </w:r>
      <w:r w:rsidR="002E4C35">
        <w:t xml:space="preserve"> Δημαρχείο </w:t>
      </w:r>
      <w:r w:rsidR="005769B4">
        <w:t>Σητείας</w:t>
      </w:r>
      <w:r w:rsidR="002E4C35">
        <w:t xml:space="preserve">, </w:t>
      </w:r>
      <w:r w:rsidR="002E4C35" w:rsidRPr="002E4C35">
        <w:t>84 500</w:t>
      </w:r>
      <w:r w:rsidR="002E4C35">
        <w:t xml:space="preserve">, Χώρα </w:t>
      </w:r>
      <w:r w:rsidR="005769B4">
        <w:t>Σητείας</w:t>
      </w:r>
      <w:r w:rsidR="00AD4DAE" w:rsidRPr="00AD4DAE">
        <w:t>.</w:t>
      </w:r>
    </w:p>
    <w:p w:rsidR="00E94E80" w:rsidRPr="000D7CCF" w:rsidRDefault="002C18D8" w:rsidP="00AD4DAE">
      <w:pPr>
        <w:spacing w:before="100" w:beforeAutospacing="1" w:after="100" w:afterAutospacing="1" w:line="276" w:lineRule="auto"/>
        <w:jc w:val="both"/>
      </w:pPr>
      <w:r>
        <w:t>Προσφο</w:t>
      </w:r>
      <w:r w:rsidRPr="00A11170">
        <w:t>ρές που θα κατατεθούν μετά την παραπάνω ημερομηνία και ώρα, δεν αποσφραγίζονται αλλά επιστρέφονται ως εκπρόθεσμες.</w:t>
      </w:r>
    </w:p>
    <w:p w:rsidR="002C18D8" w:rsidRPr="00A11170" w:rsidRDefault="002C18D8" w:rsidP="00AD4DAE">
      <w:pPr>
        <w:pStyle w:val="Heading2"/>
        <w:numPr>
          <w:ilvl w:val="1"/>
          <w:numId w:val="52"/>
        </w:numPr>
        <w:spacing w:line="276" w:lineRule="auto"/>
      </w:pPr>
      <w:bookmarkStart w:id="13" w:name="_Toc278755353"/>
      <w:bookmarkStart w:id="14" w:name="_Toc306954645"/>
      <w:r w:rsidRPr="00A11170">
        <w:lastRenderedPageBreak/>
        <w:t>Τρόπος λήψης εγγράφων Διαγωνισμού</w:t>
      </w:r>
      <w:bookmarkEnd w:id="13"/>
      <w:bookmarkEnd w:id="14"/>
    </w:p>
    <w:p w:rsidR="00BC3863" w:rsidRPr="00A11170" w:rsidRDefault="00BC3863" w:rsidP="00AD4DAE">
      <w:pPr>
        <w:spacing w:before="100" w:beforeAutospacing="1" w:after="100" w:afterAutospacing="1" w:line="276" w:lineRule="auto"/>
        <w:jc w:val="both"/>
      </w:pPr>
      <w:r w:rsidRPr="00A11170">
        <w:t>Η διάθεση της Δια</w:t>
      </w:r>
      <w:r>
        <w:t>κήρυξης γίνεται από την Έδρα του</w:t>
      </w:r>
      <w:r w:rsidRPr="00A11170">
        <w:t xml:space="preserve"> </w:t>
      </w:r>
      <w:r>
        <w:t xml:space="preserve">Δήμου </w:t>
      </w:r>
      <w:r w:rsidR="005769B4">
        <w:t>Σητείας</w:t>
      </w:r>
      <w:r w:rsidR="00AD4DAE" w:rsidRPr="00AD4DAE">
        <w:t xml:space="preserve"> </w:t>
      </w:r>
      <w:r w:rsidRPr="00A11170">
        <w:t xml:space="preserve">και η παραλαβή της γίνεται είτε αυτοπροσώπως είτε με </w:t>
      </w:r>
      <w:proofErr w:type="spellStart"/>
      <w:r w:rsidRPr="00A11170">
        <w:t>ταχυμεταφορική</w:t>
      </w:r>
      <w:proofErr w:type="spellEnd"/>
      <w:r w:rsidRPr="00A11170">
        <w:t xml:space="preserve"> (</w:t>
      </w:r>
      <w:proofErr w:type="spellStart"/>
      <w:r w:rsidRPr="00A11170">
        <w:t>courier</w:t>
      </w:r>
      <w:proofErr w:type="spellEnd"/>
      <w:r w:rsidRPr="00A11170">
        <w:t>).</w:t>
      </w:r>
    </w:p>
    <w:p w:rsidR="002C18D8" w:rsidRPr="00A11170" w:rsidRDefault="002C18D8" w:rsidP="00AD4DAE">
      <w:pPr>
        <w:spacing w:before="100" w:beforeAutospacing="1" w:after="100" w:afterAutospacing="1" w:line="276" w:lineRule="auto"/>
        <w:jc w:val="both"/>
      </w:pPr>
      <w:r w:rsidRPr="00A11170">
        <w:t xml:space="preserve">Στην περίπτωση παραλαβής της Διακήρυξης μέσω </w:t>
      </w:r>
      <w:proofErr w:type="spellStart"/>
      <w:r w:rsidRPr="00A11170">
        <w:t>ταχυμεταφορικής</w:t>
      </w:r>
      <w:proofErr w:type="spellEnd"/>
      <w:r w:rsidRPr="00A11170">
        <w:t xml:space="preserve"> (</w:t>
      </w:r>
      <w:proofErr w:type="spellStart"/>
      <w:r w:rsidRPr="00A11170">
        <w:t>courier</w:t>
      </w:r>
      <w:proofErr w:type="spellEnd"/>
      <w:r w:rsidRPr="00A11170">
        <w:t xml:space="preserve">), η </w:t>
      </w:r>
      <w:r>
        <w:t>Αναθέτουσα</w:t>
      </w:r>
      <w:r w:rsidRPr="00A11170">
        <w:t xml:space="preserve"> Αρχή δεν έχει καμία απολύτως ευθύνη για την έγκαιρη και σωστή παράδοσή της.</w:t>
      </w:r>
    </w:p>
    <w:p w:rsidR="002C18D8" w:rsidRPr="00A11170" w:rsidRDefault="002C18D8" w:rsidP="00AD4DAE">
      <w:pPr>
        <w:spacing w:before="100" w:beforeAutospacing="1" w:after="100" w:afterAutospacing="1" w:line="276" w:lineRule="auto"/>
        <w:jc w:val="both"/>
      </w:pPr>
      <w:r w:rsidRPr="00A11170">
        <w:t xml:space="preserve">Οι παραλήπτες της Διακήρυξης θα πρέπει να συμπληρώνουν σχετικό έντυπο με τα στοιχεία των ενδιαφερομένων (όπως επωνυμία, διεύθυνση, τηλέφωνο, φαξ, διεύθυνση ηλεκτρονικού ταχυδρομείου), έτσι ώστε η </w:t>
      </w:r>
      <w:r>
        <w:t>Αναθέτουσα</w:t>
      </w:r>
      <w:r w:rsidRPr="00A11170">
        <w:t xml:space="preserve"> Αρχή να έχει στη διάθεση της πλήρη κατάλογο όσων παρέλαβαν τη Διακήρυξη, για την περίπτωση που θα ήθελε να τους αποστείλει τυχόν συμπληρωματικά έγγραφα ή διευκρινίσεις επ’ αυτής.</w:t>
      </w:r>
    </w:p>
    <w:p w:rsidR="002C18D8" w:rsidRPr="00A11170" w:rsidRDefault="002C18D8" w:rsidP="00AD4DAE">
      <w:pPr>
        <w:spacing w:before="100" w:beforeAutospacing="1" w:after="100" w:afterAutospacing="1" w:line="276" w:lineRule="auto"/>
        <w:jc w:val="both"/>
      </w:pPr>
      <w:r w:rsidRPr="00A11170">
        <w:t xml:space="preserve">Οι παραλήπτες της Διακήρυξης υποχρεούνται να ελέγξουν άμεσα το αντίτυπο της Διακήρυξης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στην </w:t>
      </w:r>
      <w:r>
        <w:t>Αναθέτουσα</w:t>
      </w:r>
      <w:r w:rsidRPr="00A11170">
        <w:t xml:space="preserve"> Αρχή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w:t>
      </w:r>
    </w:p>
    <w:p w:rsidR="002C18D8" w:rsidRPr="00A11170" w:rsidRDefault="002C18D8" w:rsidP="00AD4DAE">
      <w:pPr>
        <w:spacing w:before="100" w:beforeAutospacing="1" w:after="100" w:afterAutospacing="1" w:line="276" w:lineRule="auto"/>
        <w:jc w:val="both"/>
      </w:pPr>
      <w:r w:rsidRPr="00A11170">
        <w:t xml:space="preserve">Το πλήρες κείμενο της Διακήρυξης διατίθεται μέσω του Διαδικτύου στη διεύθυνση </w:t>
      </w:r>
      <w:r w:rsidR="001B648F" w:rsidRPr="001B648F">
        <w:rPr>
          <w:b/>
          <w:lang w:val="en-US"/>
        </w:rPr>
        <w:t>http</w:t>
      </w:r>
      <w:r w:rsidR="001B648F" w:rsidRPr="001B648F">
        <w:rPr>
          <w:b/>
        </w:rPr>
        <w:t>://</w:t>
      </w:r>
      <w:r w:rsidR="001B648F" w:rsidRPr="001B648F">
        <w:rPr>
          <w:b/>
          <w:lang w:val="en-US"/>
        </w:rPr>
        <w:t>www</w:t>
      </w:r>
      <w:r w:rsidR="001B648F" w:rsidRPr="001B648F">
        <w:rPr>
          <w:b/>
        </w:rPr>
        <w:t>.</w:t>
      </w:r>
      <w:proofErr w:type="spellStart"/>
      <w:r w:rsidR="00D94072">
        <w:rPr>
          <w:b/>
          <w:lang w:val="en-US"/>
        </w:rPr>
        <w:t>sitia</w:t>
      </w:r>
      <w:proofErr w:type="spellEnd"/>
      <w:r w:rsidR="001B648F" w:rsidRPr="001B648F">
        <w:rPr>
          <w:b/>
        </w:rPr>
        <w:t>.</w:t>
      </w:r>
      <w:proofErr w:type="spellStart"/>
      <w:r w:rsidR="001B648F" w:rsidRPr="001B648F">
        <w:rPr>
          <w:b/>
          <w:lang w:val="en-US"/>
        </w:rPr>
        <w:t>gr</w:t>
      </w:r>
      <w:proofErr w:type="spellEnd"/>
      <w:r w:rsidR="001B648F" w:rsidRPr="001B648F">
        <w:rPr>
          <w:b/>
        </w:rPr>
        <w:t xml:space="preserve"> </w:t>
      </w:r>
      <w:r w:rsidRPr="00A11170">
        <w:t>και σε ηλεκτρονική μορφή.</w:t>
      </w:r>
    </w:p>
    <w:p w:rsidR="002C18D8" w:rsidRPr="00A11170" w:rsidRDefault="002C18D8" w:rsidP="00AD4DAE">
      <w:pPr>
        <w:spacing w:before="100" w:beforeAutospacing="1" w:after="100" w:afterAutospacing="1" w:line="276" w:lineRule="auto"/>
        <w:jc w:val="both"/>
      </w:pPr>
      <w:r w:rsidRPr="00A11170">
        <w:t xml:space="preserve">Οι παραλήπτες της Διακήρυξης μέσω του διαδικτυακού τόπου θα πρέπει επίσης κατά την παραλαβή της να συμπληρώνουν σχετικό ηλεκτρονικό έντυπο (την αντίστοιχη φόρμα δεδομένων) με τα στοιχεία των ενδιαφερομένων (όπως επωνυμία, διεύθυνση, ΤΚ, επάγγελμα, ΑΦΜ, τηλέφωνο, φαξ, διεύθυνση ηλεκτρονικού ταχυδρομείου) έτσι ώστε η </w:t>
      </w:r>
      <w:r>
        <w:t>Αναθέτουσα</w:t>
      </w:r>
      <w:r w:rsidRPr="00A11170">
        <w:t xml:space="preserve"> Αρχή να έχει στη διάθεσή της πλήρη κατάλογο όσων παρέλαβαν τη Διακήρυξη, για την περίπτωση που θα ήθελε να τους αποστείλει τυχόν συμπληρωματικά στοιχεία ή διευκρινίσεις επ’ αυτής. Για τυχόν ελλείψεις στη συμπλήρωση των στοιχείων του πιο πάνω εντύπου την ευθύνη φέρει ο υποψήφιος </w:t>
      </w:r>
      <w:r>
        <w:t>Ανάδοχος</w:t>
      </w:r>
      <w:r w:rsidRPr="00A11170">
        <w:t>.</w:t>
      </w:r>
    </w:p>
    <w:p w:rsidR="002C18D8" w:rsidRPr="00A11170" w:rsidRDefault="002C18D8" w:rsidP="00AD4DAE">
      <w:pPr>
        <w:pStyle w:val="Heading2"/>
        <w:numPr>
          <w:ilvl w:val="1"/>
          <w:numId w:val="52"/>
        </w:numPr>
        <w:spacing w:line="276" w:lineRule="auto"/>
      </w:pPr>
      <w:bookmarkStart w:id="15" w:name="_Toc278755354"/>
      <w:bookmarkStart w:id="16" w:name="_Toc306954646"/>
      <w:r w:rsidRPr="00A11170">
        <w:lastRenderedPageBreak/>
        <w:t>Παροχή Διευκρινίσεων επί της Διακήρυξης</w:t>
      </w:r>
      <w:bookmarkEnd w:id="15"/>
      <w:bookmarkEnd w:id="16"/>
    </w:p>
    <w:p w:rsidR="002C18D8" w:rsidRDefault="002C18D8" w:rsidP="00AD4DAE">
      <w:pPr>
        <w:spacing w:before="100" w:beforeAutospacing="1" w:after="100" w:afterAutospacing="1" w:line="276" w:lineRule="auto"/>
        <w:jc w:val="both"/>
      </w:pPr>
      <w:r w:rsidRPr="00A11170">
        <w:t xml:space="preserve">Οι υποψήφιοι Ανάδοχοι μπορούν να ζητήσουν γραπτώς (με επιστολή ή τηλεομοιοτυπία) συμπληρωματικές πληροφορίες ή διευκρινίσεις για το περιεχόμενο της παρούσας Διακήρυξης μέχρι και την </w:t>
      </w:r>
      <w:r w:rsidRPr="00A11170">
        <w:rPr>
          <w:highlight w:val="yellow"/>
        </w:rPr>
        <w:t>__ /__ /____</w:t>
      </w:r>
      <w:r w:rsidRPr="00A11170">
        <w:t xml:space="preserve">. Η </w:t>
      </w:r>
      <w:r>
        <w:t>Αναθέτουσα</w:t>
      </w:r>
      <w:r w:rsidRPr="00A11170">
        <w:t xml:space="preserve"> Αρχή θα απαντήσει ταυτόχρονα και συγκεντρωτικά σε όλες τις διευκρινίσεις που θα ζητηθούν εντός του ανωτέρω διαστήματος, σε όλους όσους έχουν παραλάβει τη Διακήρυξη, το αργότερο </w:t>
      </w:r>
      <w:r w:rsidRPr="00A11170">
        <w:rPr>
          <w:b/>
        </w:rPr>
        <w:t>δέκα (10) ημέρες</w:t>
      </w:r>
      <w:r w:rsidRPr="00A11170">
        <w:t xml:space="preserve"> πριν από την ημερομηνία που έχει οριστεί για την υποβολή των </w:t>
      </w:r>
      <w:r>
        <w:t>Προσφο</w:t>
      </w:r>
      <w:r w:rsidRPr="00A11170">
        <w:t>ρών.</w:t>
      </w:r>
    </w:p>
    <w:p w:rsidR="002C18D8" w:rsidRPr="00A11170" w:rsidRDefault="002C18D8" w:rsidP="00AD4DAE">
      <w:pPr>
        <w:spacing w:before="100" w:beforeAutospacing="1" w:after="100" w:afterAutospacing="1" w:line="276" w:lineRule="auto"/>
        <w:jc w:val="both"/>
      </w:pPr>
      <w:r w:rsidRPr="00A11170">
        <w:t xml:space="preserve">Οι </w:t>
      </w:r>
      <w:r w:rsidRPr="0083696A">
        <w:t xml:space="preserve">αιτήσεις παροχής διευκρινίσεων θα πρέπει να απευθύνονται στο Δήμο </w:t>
      </w:r>
      <w:r w:rsidR="005769B4">
        <w:t>Σητείας</w:t>
      </w:r>
      <w:r w:rsidRPr="0083696A">
        <w:t xml:space="preserve">, </w:t>
      </w:r>
      <w:r w:rsidR="0083696A" w:rsidRPr="0083696A">
        <w:t>Τμήμα</w:t>
      </w:r>
      <w:r w:rsidR="0083696A" w:rsidRPr="002667A0">
        <w:t xml:space="preserve"> Προγραμματισμού</w:t>
      </w:r>
      <w:r w:rsidR="0083696A" w:rsidRPr="00A11170">
        <w:t xml:space="preserve">. </w:t>
      </w:r>
      <w:r w:rsidRPr="00A11170">
        <w:t xml:space="preserve">Κανένας υποψήφιος </w:t>
      </w:r>
      <w:r>
        <w:t>Ανάδοχος</w:t>
      </w:r>
      <w:r w:rsidRPr="00A11170">
        <w:t xml:space="preserve"> δεν μπορεί σε οποιαδήποτε περίπτωση να επικαλεσθεί προφορικές απαντήσεις εκ μέρους της </w:t>
      </w:r>
      <w:r>
        <w:t>Αναθέτουσα</w:t>
      </w:r>
      <w:r w:rsidRPr="00A11170">
        <w:t>ς Αρχής.</w:t>
      </w:r>
    </w:p>
    <w:p w:rsidR="002C18D8" w:rsidRPr="00A11170" w:rsidRDefault="002C18D8" w:rsidP="00AD4DAE">
      <w:pPr>
        <w:spacing w:before="100" w:beforeAutospacing="1" w:after="100" w:afterAutospacing="1" w:line="276" w:lineRule="auto"/>
        <w:jc w:val="both"/>
      </w:pPr>
      <w:r w:rsidRPr="00A11170">
        <w:t>Προς διευκόλυνση της διαδικασίας, η υποβολή των ερωτήσεων μπορεί να γίνει και με ηλεκτρονικό ταχυδρομείο (e-</w:t>
      </w:r>
      <w:proofErr w:type="spellStart"/>
      <w:r w:rsidRPr="00A11170">
        <w:t>mail</w:t>
      </w:r>
      <w:proofErr w:type="spellEnd"/>
      <w:r w:rsidRPr="00A11170">
        <w:t xml:space="preserve">) προς τη διεύθυνση: </w:t>
      </w:r>
      <w:r w:rsidR="00AD4DAE" w:rsidRPr="00AD4DAE">
        <w:rPr>
          <w:b/>
        </w:rPr>
        <w:t xml:space="preserve"> </w:t>
      </w:r>
      <w:r w:rsidR="00D94072">
        <w:rPr>
          <w:b/>
          <w:lang w:val="en-US"/>
        </w:rPr>
        <w:t>info</w:t>
      </w:r>
      <w:r w:rsidR="00D94072" w:rsidRPr="00D94072">
        <w:rPr>
          <w:b/>
        </w:rPr>
        <w:t>@</w:t>
      </w:r>
      <w:proofErr w:type="spellStart"/>
      <w:r w:rsidR="00D94072">
        <w:rPr>
          <w:b/>
          <w:lang w:val="en-US"/>
        </w:rPr>
        <w:t>sitia</w:t>
      </w:r>
      <w:proofErr w:type="spellEnd"/>
      <w:r w:rsidR="00D94072" w:rsidRPr="00D94072">
        <w:rPr>
          <w:b/>
        </w:rPr>
        <w:t>.</w:t>
      </w:r>
      <w:proofErr w:type="spellStart"/>
      <w:r w:rsidR="00D94072">
        <w:rPr>
          <w:b/>
          <w:lang w:val="en-US"/>
        </w:rPr>
        <w:t>gr</w:t>
      </w:r>
      <w:proofErr w:type="spellEnd"/>
      <w:r w:rsidR="00DB53E2" w:rsidRPr="00A11170">
        <w:t xml:space="preserve">, </w:t>
      </w:r>
      <w:r w:rsidRPr="00A11170">
        <w:t xml:space="preserve">χωρίς όμως η δυνατότητα αυτή να απαλλάσσει τους υποψηφίους Αναδόχους από την υποχρέωση να υποβάλλουν τα ερωτήματα και γραπτώς (με επιστολή ή τηλεομοιοτυπία), μέσα στην προθεσμία που ορίζεται παραπάνω. Η </w:t>
      </w:r>
      <w:r>
        <w:t>Αναθέτουσα</w:t>
      </w:r>
      <w:r w:rsidRPr="00A11170">
        <w:t xml:space="preserve"> Αρχή δεν θα απαντήσει σε ερωτήματα που θα έχουν υποβληθεί μόνο με ηλεκτρονικό ταχυδρομείο.</w:t>
      </w:r>
    </w:p>
    <w:p w:rsidR="002C18D8" w:rsidRPr="00A11170" w:rsidRDefault="002C18D8" w:rsidP="00AD4DAE">
      <w:pPr>
        <w:spacing w:before="100" w:beforeAutospacing="1" w:after="100" w:afterAutospacing="1" w:line="276" w:lineRule="auto"/>
        <w:jc w:val="both"/>
      </w:pPr>
      <w:r w:rsidRPr="00A11170">
        <w:t xml:space="preserve">Σημειώνεται ότι συμπληρωματικές πληροφορίες σχετικά με τα τεύχη του διαγωνισμού, καθώς και οι γραπτές διευκρινίσεις της </w:t>
      </w:r>
      <w:r>
        <w:t>Αναθέτουσα</w:t>
      </w:r>
      <w:r w:rsidRPr="00A11170">
        <w:t xml:space="preserve">ς Αρχής επί ερωτημάτων των ενδιαφερομένων σχετικά με τα έγγραφα και τη διαδικασία του διαγωνισμού θα αναρτώνται ταυτόχρονα και συγκεντρωτικά και σε ηλεκτρονική μορφή στο διαδικτυακό τόπο της </w:t>
      </w:r>
      <w:r>
        <w:t>Αναθέτουσα</w:t>
      </w:r>
      <w:r w:rsidRPr="00A11170">
        <w:t xml:space="preserve">ς Αρχής </w:t>
      </w:r>
      <w:r w:rsidR="00807A54" w:rsidRPr="002667A0">
        <w:t>(</w:t>
      </w:r>
      <w:r w:rsidR="001B648F" w:rsidRPr="001B648F">
        <w:rPr>
          <w:b/>
          <w:lang w:val="en-US"/>
        </w:rPr>
        <w:t>http</w:t>
      </w:r>
      <w:r w:rsidR="001B648F" w:rsidRPr="001B648F">
        <w:rPr>
          <w:b/>
        </w:rPr>
        <w:t>://</w:t>
      </w:r>
      <w:r w:rsidR="001B648F" w:rsidRPr="001B648F">
        <w:rPr>
          <w:b/>
          <w:lang w:val="en-US"/>
        </w:rPr>
        <w:t>www</w:t>
      </w:r>
      <w:r w:rsidR="001B648F" w:rsidRPr="001B648F">
        <w:rPr>
          <w:b/>
        </w:rPr>
        <w:t>.</w:t>
      </w:r>
      <w:proofErr w:type="spellStart"/>
      <w:r w:rsidR="00D94072">
        <w:rPr>
          <w:b/>
          <w:lang w:val="en-US"/>
        </w:rPr>
        <w:t>sitia</w:t>
      </w:r>
      <w:proofErr w:type="spellEnd"/>
      <w:r w:rsidR="001B648F" w:rsidRPr="001B648F">
        <w:rPr>
          <w:b/>
        </w:rPr>
        <w:t>.</w:t>
      </w:r>
      <w:proofErr w:type="spellStart"/>
      <w:r w:rsidR="001B648F" w:rsidRPr="001B648F">
        <w:rPr>
          <w:b/>
          <w:lang w:val="en-US"/>
        </w:rPr>
        <w:t>gr</w:t>
      </w:r>
      <w:proofErr w:type="spellEnd"/>
      <w:r w:rsidR="00807A54" w:rsidRPr="00F83DD8">
        <w:t>).</w:t>
      </w:r>
    </w:p>
    <w:p w:rsidR="002C18D8" w:rsidRPr="00A11170" w:rsidRDefault="002C18D8" w:rsidP="00AD4DAE">
      <w:pPr>
        <w:pStyle w:val="Heading1"/>
        <w:numPr>
          <w:ilvl w:val="0"/>
          <w:numId w:val="52"/>
        </w:numPr>
        <w:spacing w:line="276" w:lineRule="auto"/>
      </w:pPr>
      <w:bookmarkStart w:id="17" w:name="_Ref279594080"/>
      <w:bookmarkStart w:id="18" w:name="_Toc306954647"/>
      <w:r w:rsidRPr="00A11170">
        <w:t>Δικαίωμα Συμμετοχής – Δικαιολογητικά</w:t>
      </w:r>
      <w:bookmarkStart w:id="19" w:name="_Toc278755356"/>
      <w:bookmarkEnd w:id="17"/>
      <w:bookmarkEnd w:id="18"/>
    </w:p>
    <w:p w:rsidR="002C18D8" w:rsidRPr="00A11170" w:rsidRDefault="002C18D8" w:rsidP="00AD4DAE">
      <w:pPr>
        <w:pStyle w:val="Heading2"/>
        <w:numPr>
          <w:ilvl w:val="1"/>
          <w:numId w:val="52"/>
        </w:numPr>
        <w:spacing w:line="276" w:lineRule="auto"/>
      </w:pPr>
      <w:bookmarkStart w:id="20" w:name="_Toc306954648"/>
      <w:r w:rsidRPr="00A11170">
        <w:t>Δικαίωμα Συμμετοχής</w:t>
      </w:r>
      <w:bookmarkEnd w:id="19"/>
      <w:bookmarkEnd w:id="20"/>
    </w:p>
    <w:p w:rsidR="002C18D8" w:rsidRPr="00A11170" w:rsidRDefault="002C18D8" w:rsidP="00AD4DAE">
      <w:pPr>
        <w:spacing w:before="100" w:beforeAutospacing="1" w:after="100" w:afterAutospacing="1" w:line="276" w:lineRule="auto"/>
        <w:jc w:val="both"/>
      </w:pPr>
      <w:r w:rsidRPr="00A11170">
        <w:t>Δικαίωμα συμμετοχής στο Διαγωνισμό έχουν φυσικά ή νομικά πρόσωπα ή Ενώσεις φυσικών ή/και νομικών προσώπων, που:</w:t>
      </w:r>
    </w:p>
    <w:p w:rsidR="002C18D8" w:rsidRPr="00A11170" w:rsidRDefault="002C18D8" w:rsidP="00AD4DAE">
      <w:pPr>
        <w:numPr>
          <w:ilvl w:val="0"/>
          <w:numId w:val="10"/>
        </w:numPr>
        <w:spacing w:before="100" w:beforeAutospacing="1" w:after="100" w:afterAutospacing="1" w:line="276" w:lineRule="auto"/>
        <w:jc w:val="both"/>
      </w:pPr>
      <w:r w:rsidRPr="00A11170">
        <w:rPr>
          <w:rFonts w:cs="Calibri"/>
        </w:rPr>
        <w:t xml:space="preserve">είναι εγκατεστημένα στα κράτη – μέλη της Ευρωπαϊκής Ένωσης (Ε.Ε.) ή </w:t>
      </w:r>
    </w:p>
    <w:p w:rsidR="002C18D8" w:rsidRPr="00A11170" w:rsidRDefault="002C18D8" w:rsidP="00AD4DAE">
      <w:pPr>
        <w:numPr>
          <w:ilvl w:val="0"/>
          <w:numId w:val="10"/>
        </w:numPr>
        <w:spacing w:before="100" w:beforeAutospacing="1" w:after="100" w:afterAutospacing="1" w:line="276" w:lineRule="auto"/>
        <w:jc w:val="both"/>
      </w:pPr>
      <w:r w:rsidRPr="00A11170">
        <w:rPr>
          <w:rFonts w:cs="Calibri"/>
        </w:rPr>
        <w:t>είναι εγκατεστημένα στα κράτη – μέλη της Συμφωνίας για τον Ευρωπαϊ</w:t>
      </w:r>
      <w:r w:rsidRPr="00A11170">
        <w:t xml:space="preserve">κό Οικονομικό Χώρο (ΕΟΧ) ή </w:t>
      </w:r>
    </w:p>
    <w:p w:rsidR="002C18D8" w:rsidRPr="00A11170" w:rsidRDefault="002C18D8" w:rsidP="00AD4DAE">
      <w:pPr>
        <w:numPr>
          <w:ilvl w:val="0"/>
          <w:numId w:val="10"/>
        </w:numPr>
        <w:spacing w:before="100" w:beforeAutospacing="1" w:after="100" w:afterAutospacing="1" w:line="276" w:lineRule="auto"/>
        <w:jc w:val="both"/>
        <w:rPr>
          <w:rFonts w:cs="Calibri"/>
        </w:rPr>
      </w:pPr>
      <w:r w:rsidRPr="00A11170">
        <w:rPr>
          <w:rFonts w:cs="Calibri"/>
        </w:rPr>
        <w:t xml:space="preserve">είναι εγκατεστημένα στα κράτη – μέλη που έχουν υπογράψει τη Συμφωνία περί Δημοσίων Συμβάσεων (Σ.Δ.Σ.) του Παγκοσμίου Οργανισμού Εμπορίου, η οποία </w:t>
      </w:r>
      <w:r w:rsidRPr="00A11170">
        <w:rPr>
          <w:rFonts w:cs="Calibri"/>
        </w:rPr>
        <w:lastRenderedPageBreak/>
        <w:t>κυρώθηκε από την Ελλάδα με το Ν. 2513/97 (ΦΕΚ Α΄139) υπό τον όρο ότι η σύμβαση κ</w:t>
      </w:r>
      <w:r w:rsidRPr="00A11170">
        <w:t xml:space="preserve">αλύπτεται από την Σ.Δ.Σ. – ή </w:t>
      </w:r>
    </w:p>
    <w:p w:rsidR="002C18D8" w:rsidRPr="00A11170" w:rsidRDefault="002C18D8" w:rsidP="00AD4DAE">
      <w:pPr>
        <w:numPr>
          <w:ilvl w:val="0"/>
          <w:numId w:val="10"/>
        </w:numPr>
        <w:spacing w:before="100" w:beforeAutospacing="1" w:after="100" w:afterAutospacing="1" w:line="276" w:lineRule="auto"/>
        <w:jc w:val="both"/>
      </w:pPr>
      <w:r w:rsidRPr="00A11170">
        <w:rPr>
          <w:rFonts w:cs="Calibri"/>
        </w:rPr>
        <w:t>είναι εγκατεστημένα σε τρίτες χώρες που έχουν συνάψει ευρωπαϊκές συμφωνίες με την Ε.Ε. ή</w:t>
      </w:r>
    </w:p>
    <w:p w:rsidR="002C18D8" w:rsidRPr="00A11170" w:rsidRDefault="002C18D8" w:rsidP="00AD4DAE">
      <w:pPr>
        <w:numPr>
          <w:ilvl w:val="0"/>
          <w:numId w:val="10"/>
        </w:numPr>
        <w:spacing w:before="100" w:beforeAutospacing="1" w:after="100" w:afterAutospacing="1" w:line="276" w:lineRule="auto"/>
        <w:jc w:val="both"/>
      </w:pPr>
      <w:r w:rsidRPr="00A11170">
        <w:rPr>
          <w:rFonts w:cs="Calibri"/>
        </w:rPr>
        <w:t>έχουν συσταθεί με τη νομοθεσία κράτους – μέλους της Ε.Ε. ή του ΕΟΧ ή του κράτους – μέλους που έχει υπογράψει τη Σ.Δ.Σ. ή της τρίτης χ</w:t>
      </w:r>
      <w:r w:rsidRPr="00A11170">
        <w:t>ώρας που έχει συνάψει ευρωπαϊκή συμφωνία με την Ε.Ε. και έχουν την κεντρική τους διοίκηση ή την κύρια εγκατάστασή του ή την έδρα τους στο εσωτερικό μιας εκ των ανωτέρω χωρών</w:t>
      </w:r>
    </w:p>
    <w:p w:rsidR="002C18D8" w:rsidRDefault="002C18D8" w:rsidP="00AD4DAE">
      <w:pPr>
        <w:spacing w:before="100" w:beforeAutospacing="1" w:after="100" w:afterAutospacing="1" w:line="276" w:lineRule="auto"/>
        <w:jc w:val="both"/>
      </w:pPr>
      <w:r w:rsidRPr="00A11170">
        <w:t>τα οποία:</w:t>
      </w:r>
    </w:p>
    <w:p w:rsidR="002C18D8" w:rsidRPr="00A11170" w:rsidRDefault="002C18D8" w:rsidP="00AD4DAE">
      <w:pPr>
        <w:numPr>
          <w:ilvl w:val="0"/>
          <w:numId w:val="58"/>
        </w:numPr>
        <w:spacing w:before="100" w:beforeAutospacing="1" w:after="100" w:afterAutospacing="1" w:line="276" w:lineRule="auto"/>
        <w:jc w:val="both"/>
      </w:pPr>
      <w:r w:rsidRPr="00A11170">
        <w:t xml:space="preserve">πληρούν τους όρους που καθορίζονται στις παραγράφους </w:t>
      </w:r>
      <w:fldSimple w:instr=" REF _Ref279594134 \r \h  \* MERGEFORMAT ">
        <w:r w:rsidR="0042026A" w:rsidRPr="0042026A">
          <w:rPr>
            <w:b/>
          </w:rPr>
          <w:t>Β2.3</w:t>
        </w:r>
      </w:fldSimple>
      <w:r w:rsidRPr="00A11170">
        <w:rPr>
          <w:b/>
        </w:rPr>
        <w:t xml:space="preserve"> Δικαιολογητικά Συμμετοχής</w:t>
      </w:r>
      <w:r w:rsidRPr="00A11170">
        <w:t xml:space="preserve"> και </w:t>
      </w:r>
      <w:fldSimple w:instr=" REF _Ref280629527 \r \h  \* MERGEFORMAT ">
        <w:r w:rsidR="0042026A" w:rsidRPr="0042026A">
          <w:rPr>
            <w:b/>
          </w:rPr>
          <w:t>Β2.6</w:t>
        </w:r>
      </w:fldSimple>
      <w:r w:rsidRPr="00A11170">
        <w:rPr>
          <w:b/>
        </w:rPr>
        <w:t xml:space="preserve"> Ελάχιστες Προϋποθέσεις Συμμετοχής</w:t>
      </w:r>
    </w:p>
    <w:p w:rsidR="002C18D8" w:rsidRPr="00A11170" w:rsidRDefault="002C18D8" w:rsidP="00AD4DAE">
      <w:pPr>
        <w:pStyle w:val="Heading2"/>
        <w:numPr>
          <w:ilvl w:val="1"/>
          <w:numId w:val="52"/>
        </w:numPr>
        <w:spacing w:line="276" w:lineRule="auto"/>
      </w:pPr>
      <w:bookmarkStart w:id="21" w:name="_Ref280489435"/>
      <w:bookmarkStart w:id="22" w:name="_Toc306954649"/>
      <w:r w:rsidRPr="00A11170">
        <w:t>Αποκλεισμός Συμμετοχής</w:t>
      </w:r>
      <w:bookmarkEnd w:id="21"/>
      <w:bookmarkEnd w:id="22"/>
    </w:p>
    <w:p w:rsidR="002C18D8" w:rsidRPr="00A11170" w:rsidRDefault="002C18D8" w:rsidP="00AD4DAE">
      <w:pPr>
        <w:spacing w:before="100" w:beforeAutospacing="1" w:after="100" w:afterAutospacing="1" w:line="276" w:lineRule="auto"/>
        <w:jc w:val="both"/>
      </w:pPr>
      <w:r w:rsidRPr="00A11170">
        <w:t>Δεν έχουν Δικαίωμα συμμετοχής στο Διαγωνισμό:</w:t>
      </w:r>
    </w:p>
    <w:p w:rsidR="002C18D8" w:rsidRPr="00A11170" w:rsidRDefault="002C18D8" w:rsidP="00AD4DAE">
      <w:pPr>
        <w:numPr>
          <w:ilvl w:val="0"/>
          <w:numId w:val="11"/>
        </w:numPr>
        <w:spacing w:before="100" w:beforeAutospacing="1" w:after="100" w:afterAutospacing="1" w:line="276" w:lineRule="auto"/>
        <w:jc w:val="both"/>
      </w:pPr>
      <w:r w:rsidRPr="00A11170">
        <w:t>Όσοι δεν πληρούν τις ανωτέρω προϋποθέσεις Συμμετοχής</w:t>
      </w:r>
    </w:p>
    <w:p w:rsidR="002C18D8" w:rsidRPr="00A11170" w:rsidRDefault="002C18D8" w:rsidP="00AD4DAE">
      <w:pPr>
        <w:numPr>
          <w:ilvl w:val="0"/>
          <w:numId w:val="11"/>
        </w:numPr>
        <w:spacing w:before="100" w:beforeAutospacing="1" w:after="100" w:afterAutospacing="1" w:line="276" w:lineRule="auto"/>
        <w:jc w:val="both"/>
      </w:pPr>
      <w:r w:rsidRPr="00A11170">
        <w:t xml:space="preserve">Όσοι δεν πληρούν τις προϋποθέσεις της παραγράφου </w:t>
      </w:r>
      <w:fldSimple w:instr=" REF _Ref279594134 \r \h  \* MERGEFORMAT ">
        <w:r w:rsidR="0042026A" w:rsidRPr="0042026A">
          <w:rPr>
            <w:b/>
          </w:rPr>
          <w:t>Β2.3</w:t>
        </w:r>
      </w:fldSimple>
      <w:r w:rsidRPr="00A11170">
        <w:rPr>
          <w:b/>
        </w:rPr>
        <w:t xml:space="preserve"> Δικαιολογητικά Συμμετοχής</w:t>
      </w:r>
    </w:p>
    <w:p w:rsidR="002C18D8" w:rsidRPr="00A11170" w:rsidRDefault="002C18D8" w:rsidP="00AD4DAE">
      <w:pPr>
        <w:numPr>
          <w:ilvl w:val="0"/>
          <w:numId w:val="11"/>
        </w:numPr>
        <w:spacing w:before="100" w:beforeAutospacing="1" w:after="100" w:afterAutospacing="1" w:line="276" w:lineRule="auto"/>
        <w:jc w:val="both"/>
      </w:pPr>
      <w:r w:rsidRPr="00A11170">
        <w:t xml:space="preserve">Όσοι δεν πληρούν τις προϋποθέσεις της παραγράφου </w:t>
      </w:r>
      <w:fldSimple w:instr=" REF _Ref280629527 \r \h  \* MERGEFORMAT ">
        <w:r w:rsidR="0042026A" w:rsidRPr="0042026A">
          <w:rPr>
            <w:b/>
          </w:rPr>
          <w:t>Β2.6</w:t>
        </w:r>
      </w:fldSimple>
      <w:r w:rsidRPr="00A11170">
        <w:rPr>
          <w:b/>
        </w:rPr>
        <w:t xml:space="preserve"> Ελάχιστες Προϋποθέσεις Συμμετοχής</w:t>
      </w:r>
    </w:p>
    <w:p w:rsidR="002C18D8" w:rsidRPr="00A11170" w:rsidRDefault="002C18D8" w:rsidP="00AD4DAE">
      <w:pPr>
        <w:numPr>
          <w:ilvl w:val="0"/>
          <w:numId w:val="11"/>
        </w:numPr>
        <w:spacing w:before="100" w:beforeAutospacing="1" w:after="100" w:afterAutospacing="1" w:line="276" w:lineRule="auto"/>
        <w:jc w:val="both"/>
      </w:pPr>
      <w:r w:rsidRPr="00A11170">
        <w:t>Όσοι έχουν κηρυχθεί με τελεσίδικη απόφαση έκπτωτοι από σύμβαση προμηθειών ή υπηρεσιών του δημόσιου τομέα</w:t>
      </w:r>
    </w:p>
    <w:p w:rsidR="002C18D8" w:rsidRPr="00A11170" w:rsidRDefault="002C18D8" w:rsidP="00AD4DAE">
      <w:pPr>
        <w:numPr>
          <w:ilvl w:val="0"/>
          <w:numId w:val="11"/>
        </w:numPr>
        <w:spacing w:before="100" w:beforeAutospacing="1" w:after="100" w:afterAutospacing="1" w:line="276" w:lineRule="auto"/>
        <w:jc w:val="both"/>
      </w:pPr>
      <w:r w:rsidRPr="00A11170">
        <w:t>Όσοι έχουν τιμωρηθεί με αποκλεισμό από τους διαγωνισμούς προμηθειών ή υπηρεσιών του δημόσιου τομέα</w:t>
      </w:r>
    </w:p>
    <w:p w:rsidR="002C18D8" w:rsidRPr="00A11170" w:rsidRDefault="002C18D8" w:rsidP="00AD4DAE">
      <w:pPr>
        <w:numPr>
          <w:ilvl w:val="0"/>
          <w:numId w:val="11"/>
        </w:numPr>
        <w:spacing w:before="100" w:beforeAutospacing="1" w:after="100" w:afterAutospacing="1" w:line="276" w:lineRule="auto"/>
        <w:jc w:val="both"/>
      </w:pPr>
      <w:r w:rsidRPr="00A11170">
        <w:t xml:space="preserve">Όσοι υποψήφιοι Ανάδοχοι εμπίπτουν στις κατηγορίες που αναφέρονται στο Άρθρο 43.1 του ΠΔ 60/2007, ήτοι υπάρχει εις βάρος τους αμετάκλητη καταδικαστική απόφαση, γνωστή στην </w:t>
      </w:r>
      <w:r>
        <w:t>Αναθέτουσα</w:t>
      </w:r>
      <w:r w:rsidRPr="00A11170">
        <w:t xml:space="preserve"> Αρχή, για έναν ή περισσότερους από τους κατωτέρω λόγους:</w:t>
      </w:r>
    </w:p>
    <w:p w:rsidR="002C18D8" w:rsidRPr="00A11170" w:rsidRDefault="002C18D8" w:rsidP="00AD4DAE">
      <w:pPr>
        <w:spacing w:before="100" w:beforeAutospacing="1" w:after="100" w:afterAutospacing="1" w:line="276" w:lineRule="auto"/>
        <w:ind w:left="720"/>
        <w:jc w:val="both"/>
      </w:pPr>
      <w:r w:rsidRPr="00A11170">
        <w:t xml:space="preserve">α) </w:t>
      </w:r>
      <w:r w:rsidRPr="00A11170">
        <w:tab/>
        <w:t>συμμετοχή σε εγκληματική οργάνωση, όπως αυτή ορίζεται στο άρθρο 2 παράγραφος 1 της κοινής δράσης της 98/773/ΔΕΥ του Συμβουλίου</w:t>
      </w:r>
    </w:p>
    <w:p w:rsidR="002C18D8" w:rsidRPr="00A11170" w:rsidRDefault="002C18D8" w:rsidP="00AD4DAE">
      <w:pPr>
        <w:spacing w:before="100" w:beforeAutospacing="1" w:after="100" w:afterAutospacing="1" w:line="276" w:lineRule="auto"/>
        <w:ind w:left="720"/>
        <w:jc w:val="both"/>
      </w:pPr>
      <w:r w:rsidRPr="00A11170">
        <w:t xml:space="preserve">γ) </w:t>
      </w:r>
      <w:r w:rsidRPr="00A11170">
        <w:tab/>
        <w:t>απάτη, κατά την έννοια του άρθρου 1 της σύμβασης σχετικά με την προστασία των οικονομικών συμφερόντων των Ευρωπαϊκών Κοινοτήτων</w:t>
      </w:r>
    </w:p>
    <w:p w:rsidR="002C18D8" w:rsidRPr="00FE643E" w:rsidRDefault="002C18D8" w:rsidP="00AD4DAE">
      <w:pPr>
        <w:spacing w:before="100" w:beforeAutospacing="1" w:after="100" w:afterAutospacing="1" w:line="276" w:lineRule="auto"/>
        <w:ind w:left="720"/>
        <w:jc w:val="both"/>
      </w:pPr>
      <w:r w:rsidRPr="00A11170">
        <w:lastRenderedPageBreak/>
        <w:t xml:space="preserve">δ) </w:t>
      </w:r>
      <w:r w:rsidRPr="00A11170">
        <w:tab/>
        <w:t>νομιμοποίηση εσόδων από παράνομες δραστηριότητες, όπως ορίζεται στο άρθρο 1 της οδηγίας 91/308/EOK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w:t>
      </w:r>
    </w:p>
    <w:p w:rsidR="002C18D8" w:rsidRPr="00FE643E" w:rsidRDefault="002C18D8" w:rsidP="00AD4DAE">
      <w:pPr>
        <w:spacing w:before="100" w:beforeAutospacing="1" w:after="100" w:afterAutospacing="1" w:line="276" w:lineRule="auto"/>
        <w:ind w:left="720"/>
        <w:jc w:val="both"/>
      </w:pPr>
      <w:r>
        <w:t>ε</w:t>
      </w:r>
      <w:r w:rsidRPr="00A11170">
        <w:t>)</w:t>
      </w:r>
      <w:r>
        <w:tab/>
      </w:r>
      <w:r w:rsidRPr="00FE643E">
        <w:t>για κάποιο από τα αδικήματα της υπεξαίρεσης, απάτης, εκβίασης, πλαστογραφίας, ψευδορκίας, δωροδοκίας και δόλιας χρεοκοπίας.</w:t>
      </w:r>
    </w:p>
    <w:p w:rsidR="002C18D8" w:rsidRPr="00A11170" w:rsidRDefault="002C18D8" w:rsidP="00AD4DAE">
      <w:pPr>
        <w:numPr>
          <w:ilvl w:val="0"/>
          <w:numId w:val="12"/>
        </w:numPr>
        <w:spacing w:before="100" w:beforeAutospacing="1" w:after="100" w:afterAutospacing="1" w:line="276" w:lineRule="auto"/>
        <w:jc w:val="both"/>
      </w:pPr>
      <w:r w:rsidRPr="00A11170">
        <w:t>Όσα φυσικά ή νομικά πρόσωπα του εξωτερικού έχουν υποστεί αντίστοιχες με τις παραπάνω κυρώσεις</w:t>
      </w:r>
    </w:p>
    <w:p w:rsidR="002C18D8" w:rsidRPr="00A11170" w:rsidRDefault="002C18D8" w:rsidP="00AD4DAE">
      <w:pPr>
        <w:numPr>
          <w:ilvl w:val="0"/>
          <w:numId w:val="12"/>
        </w:numPr>
        <w:spacing w:before="100" w:beforeAutospacing="1" w:after="100" w:afterAutospacing="1" w:line="276" w:lineRule="auto"/>
        <w:jc w:val="both"/>
      </w:pPr>
      <w:r w:rsidRPr="00A11170">
        <w:t>Οι ενώσεις προσώπων, σε περίπτωση που οποιαδήποτε από τις προϋποθέσεις αποκλεισμού της παραγράφου αυτής, ισχύει για ένα τουλάχιστον μέλος της</w:t>
      </w:r>
    </w:p>
    <w:p w:rsidR="002C18D8" w:rsidRPr="00A11170" w:rsidRDefault="002C18D8" w:rsidP="00AD4DAE">
      <w:pPr>
        <w:numPr>
          <w:ilvl w:val="0"/>
          <w:numId w:val="12"/>
        </w:numPr>
        <w:spacing w:before="100" w:beforeAutospacing="1" w:after="100" w:afterAutospacing="1" w:line="276" w:lineRule="auto"/>
        <w:jc w:val="both"/>
      </w:pPr>
      <w:r w:rsidRPr="00A11170">
        <w:t>Όσα πρόσωπα, μετέχουν αυτόνομα ή σε Ένωση</w:t>
      </w:r>
      <w:r>
        <w:t xml:space="preserve"> ή ως υπεργολάβοι</w:t>
      </w:r>
      <w:r w:rsidRPr="00A11170">
        <w:t xml:space="preserve"> σε περισσότερα του ενός σχήματα διαγωνιζόμενων</w:t>
      </w:r>
      <w:r>
        <w:t>.</w:t>
      </w:r>
    </w:p>
    <w:p w:rsidR="002C18D8" w:rsidRPr="00A11170" w:rsidRDefault="002C18D8" w:rsidP="00AD4DAE">
      <w:pPr>
        <w:pStyle w:val="Heading2"/>
        <w:numPr>
          <w:ilvl w:val="1"/>
          <w:numId w:val="52"/>
        </w:numPr>
        <w:spacing w:line="276" w:lineRule="auto"/>
      </w:pPr>
      <w:bookmarkStart w:id="23" w:name="_Toc278755357"/>
      <w:bookmarkStart w:id="24" w:name="_Ref279594124"/>
      <w:bookmarkStart w:id="25" w:name="_Ref279594134"/>
      <w:bookmarkStart w:id="26" w:name="_Ref280489461"/>
      <w:bookmarkStart w:id="27" w:name="_Ref280489498"/>
      <w:bookmarkStart w:id="28" w:name="_Ref280634573"/>
      <w:bookmarkStart w:id="29" w:name="_Ref280634749"/>
      <w:bookmarkStart w:id="30" w:name="_Toc306954650"/>
      <w:r w:rsidRPr="00A11170">
        <w:t>Δικαιολογητικά Συμμετοχής</w:t>
      </w:r>
      <w:bookmarkEnd w:id="23"/>
      <w:bookmarkEnd w:id="24"/>
      <w:bookmarkEnd w:id="25"/>
      <w:bookmarkEnd w:id="26"/>
      <w:bookmarkEnd w:id="27"/>
      <w:bookmarkEnd w:id="28"/>
      <w:bookmarkEnd w:id="29"/>
      <w:bookmarkEnd w:id="30"/>
    </w:p>
    <w:p w:rsidR="002C18D8" w:rsidRPr="00A11170" w:rsidRDefault="002C18D8" w:rsidP="00AD4DAE">
      <w:pPr>
        <w:spacing w:before="100" w:beforeAutospacing="1" w:after="100" w:afterAutospacing="1" w:line="276" w:lineRule="auto"/>
        <w:ind w:left="60"/>
        <w:jc w:val="both"/>
      </w:pPr>
      <w:r w:rsidRPr="00A11170">
        <w:t xml:space="preserve">Οι υποψήφιοι Ανάδοχοι οφείλουν να καταθέσουν, υποχρεωτικά μαζί με την </w:t>
      </w:r>
      <w:r>
        <w:t>Προσφο</w:t>
      </w:r>
      <w:r w:rsidRPr="00A11170">
        <w:t>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επεξηγήσεις/οδηγίες:</w:t>
      </w:r>
    </w:p>
    <w:p w:rsidR="002C18D8" w:rsidRPr="00A11170" w:rsidRDefault="002C18D8" w:rsidP="00AD4DAE">
      <w:pPr>
        <w:numPr>
          <w:ilvl w:val="1"/>
          <w:numId w:val="12"/>
        </w:numPr>
        <w:spacing w:before="100" w:beforeAutospacing="1" w:after="100" w:afterAutospacing="1" w:line="276" w:lineRule="auto"/>
        <w:jc w:val="both"/>
      </w:pPr>
      <w:r w:rsidRPr="00A11170">
        <w:t>Στη</w:t>
      </w:r>
      <w:r>
        <w:t xml:space="preserve"> σ</w:t>
      </w:r>
      <w:r w:rsidRPr="00A11170">
        <w:t xml:space="preserve">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2C18D8" w:rsidRPr="00A11170" w:rsidRDefault="002C18D8" w:rsidP="00AD4DAE">
      <w:pPr>
        <w:numPr>
          <w:ilvl w:val="1"/>
          <w:numId w:val="12"/>
        </w:numPr>
        <w:spacing w:before="100" w:beforeAutospacing="1" w:after="100" w:afterAutospacing="1" w:line="276" w:lineRule="auto"/>
        <w:jc w:val="both"/>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2C18D8" w:rsidRPr="00A11170" w:rsidRDefault="002C18D8" w:rsidP="00AD4DAE">
      <w:pPr>
        <w:numPr>
          <w:ilvl w:val="1"/>
          <w:numId w:val="12"/>
        </w:numPr>
        <w:spacing w:before="100" w:beforeAutospacing="1" w:after="100" w:afterAutospacing="1" w:line="276" w:lineRule="auto"/>
        <w:jc w:val="both"/>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2C18D8" w:rsidRPr="00A11170" w:rsidRDefault="002C18D8" w:rsidP="00AD4DAE">
      <w:pPr>
        <w:numPr>
          <w:ilvl w:val="1"/>
          <w:numId w:val="12"/>
        </w:numPr>
        <w:spacing w:before="100" w:beforeAutospacing="1" w:after="100" w:afterAutospacing="1" w:line="276" w:lineRule="auto"/>
        <w:jc w:val="both"/>
      </w:pPr>
      <w:r w:rsidRPr="00A11170">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13"/>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right="39"/>
              <w:rPr>
                <w:rFonts w:ascii="Calibri" w:hAnsi="Calibri" w:cs="Calibri"/>
              </w:rPr>
            </w:pPr>
            <w:r w:rsidRPr="00A11170">
              <w:rPr>
                <w:rFonts w:ascii="Calibri" w:hAnsi="Calibri" w:cs="Calibri"/>
              </w:rPr>
              <w:t xml:space="preserve">Εγγυητική Επιστολή Συμμετοχής σύμφωνα με τα οριζόμενα στην παράγραφο </w:t>
            </w:r>
            <w:fldSimple w:instr=" REF _Ref280441060 \r \h  \* MERGEFORMAT ">
              <w:r w:rsidR="0042026A" w:rsidRPr="0042026A">
                <w:rPr>
                  <w:rFonts w:ascii="Calibri" w:hAnsi="Calibri" w:cs="Arial" w:hint="eastAsia"/>
                  <w:b/>
                </w:rPr>
                <w:t>Β</w:t>
              </w:r>
              <w:r w:rsidR="0042026A" w:rsidRPr="0042026A">
                <w:rPr>
                  <w:rFonts w:ascii="Calibri" w:hAnsi="Calibri" w:cs="Arial"/>
                  <w:b/>
                </w:rPr>
                <w:t>2.7</w:t>
              </w:r>
            </w:fldSimple>
            <w:r w:rsidRPr="00476D68">
              <w:rPr>
                <w:rFonts w:ascii="Calibri" w:hAnsi="Calibri" w:cs="Calibri"/>
                <w:b/>
              </w:rPr>
              <w:t xml:space="preserve"> Εγγύηση</w:t>
            </w:r>
            <w:r>
              <w:rPr>
                <w:rFonts w:ascii="Calibri" w:hAnsi="Calibri" w:cs="Calibri"/>
                <w:b/>
              </w:rPr>
              <w:t xml:space="preserve"> </w:t>
            </w:r>
            <w:r w:rsidRPr="00476D68">
              <w:rPr>
                <w:rFonts w:ascii="Calibri" w:hAnsi="Calibri" w:cs="Calibri"/>
                <w:b/>
              </w:rPr>
              <w:t>Συμμετοχής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13"/>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Υπεύθυνες δηλώσεις του Ν. 1599/1986 στις οποίες θα </w:t>
            </w:r>
            <w:r w:rsidRPr="00A11170">
              <w:rPr>
                <w:rFonts w:cs="Calibri"/>
                <w:b/>
                <w:sz w:val="20"/>
              </w:rPr>
              <w:t xml:space="preserve">αναγράφονται τα στοιχεία του διαγωνισμού </w:t>
            </w:r>
            <w:r w:rsidRPr="00A11170">
              <w:rPr>
                <w:rFonts w:cs="Calibri"/>
                <w:sz w:val="20"/>
              </w:rPr>
              <w:t xml:space="preserve">και στις οποίες ο υποψήφιος </w:t>
            </w:r>
            <w:r>
              <w:rPr>
                <w:rFonts w:cs="Calibri"/>
                <w:sz w:val="20"/>
              </w:rPr>
              <w:t>Ανάδοχος</w:t>
            </w:r>
            <w:r w:rsidRPr="00A11170">
              <w:rPr>
                <w:rFonts w:cs="Calibri"/>
                <w:sz w:val="20"/>
              </w:rPr>
              <w:t xml:space="preserve"> θα δηλώνει ότι:</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Α:</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Δεν συντρέχουν λόγοι αποκλεισμού στο πρόσωπό του από τους αναφερόμενους στο άρθρο 43 του ΠΔ 60/2007.</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Δεν τελεί υπό πτώχευση, εκκαθάριση, παύση εργασιών, αναγκαστική διαχείριση, πτωχευτικό συμβιβασμό, συνδιαλλαγή (ή σε περίπτωση αλλοδαπών φυσικών / νομικών προσώπων σε ανάλογη κατάσταση ή διαδικασία) και επίσης ότι δεν έχει κινηθεί εναντίον του διαδικασία κήρυξης σε πτώχευση, εκκαθάρισης, αναγκαστικής διαχείρισης, πτωχευτικού συμβιβασμού, συνδιαλλαγής (ή σε περίπτωση αλλοδαπών φυσικών / νομικών προσώπων σε ανάλογη κατάσταση ή διαδικασία).</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Είναι ενήμερος ως προς τις υποχρεώσεις καταβολής εισφορών σε οργανισμούς κύριας και επικουρικής κοινωνικής ασφάλισης και τις φορολογικές του υποχρεώσεις.</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 xml:space="preserve">Είναι κατά την ημέρα </w:t>
            </w:r>
            <w:r>
              <w:rPr>
                <w:rFonts w:cs="Calibri"/>
                <w:sz w:val="20"/>
              </w:rPr>
              <w:t>υποβολής της προσφοράς ή της κατάθεσής της στο ταχυδρομείο</w:t>
            </w:r>
            <w:r w:rsidRPr="00A11170">
              <w:rPr>
                <w:rFonts w:cs="Calibri"/>
                <w:sz w:val="20"/>
              </w:rPr>
              <w:t xml:space="preserve"> εγγεγραμμένος στο οικείο Επιμελητήριο αναγράφοντας και το ειδικό επάγγελμά του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εγκατάστασης τους και το ειδικό επάγγελμα τους).</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 xml:space="preserve">Σε περίπτωση που ανακηρυχθεί </w:t>
            </w:r>
            <w:r>
              <w:rPr>
                <w:rFonts w:cs="Calibri"/>
                <w:sz w:val="20"/>
              </w:rPr>
              <w:t>Ανάδοχος</w:t>
            </w:r>
            <w:r w:rsidRPr="00A11170">
              <w:rPr>
                <w:rFonts w:cs="Calibri"/>
                <w:sz w:val="20"/>
              </w:rPr>
              <w:t xml:space="preserve"> της σύμβασης, θα προσκομίσει για τη σύναψή της εντός προθεσμίας είκοσι (20) ημερολογιακών ημερών από τη σχετική πρόσκληση της </w:t>
            </w:r>
            <w:r>
              <w:rPr>
                <w:rFonts w:cs="Calibri"/>
                <w:sz w:val="20"/>
              </w:rPr>
              <w:t>Αναθέτουσα</w:t>
            </w:r>
            <w:r w:rsidRPr="00A11170">
              <w:rPr>
                <w:rFonts w:cs="Calibri"/>
                <w:sz w:val="20"/>
              </w:rPr>
              <w:t>ς Αρχής τα επιμέρους δικαιολογητικά Κατακύρωσης σύμφωνα με το άρθρο 25 του Ν3614/2007.</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t xml:space="preserve"> </w:t>
            </w:r>
            <w:r w:rsidRPr="00A11170">
              <w:rPr>
                <w:rFonts w:cs="Calibri"/>
                <w:sz w:val="20"/>
                <w:u w:val="single"/>
              </w:rPr>
              <w:t>Εφόσον πρόκειται</w:t>
            </w:r>
            <w:r w:rsidRPr="00A11170">
              <w:rPr>
                <w:rFonts w:cs="Calibri"/>
                <w:sz w:val="20"/>
              </w:rPr>
              <w:t xml:space="preserve"> για συνεταιρισμό, ότι ο Συνεταιρισμός λειτουργεί νόμιμα</w:t>
            </w:r>
            <w:r>
              <w:rPr>
                <w:rFonts w:cs="Calibri"/>
                <w:sz w:val="20"/>
              </w:rPr>
              <w:t>.</w:t>
            </w:r>
          </w:p>
          <w:p w:rsidR="002C18D8" w:rsidRPr="00A11170" w:rsidRDefault="002C18D8" w:rsidP="00AD4DAE">
            <w:pPr>
              <w:numPr>
                <w:ilvl w:val="0"/>
                <w:numId w:val="14"/>
              </w:numPr>
              <w:spacing w:before="100" w:beforeAutospacing="1" w:after="100" w:afterAutospacing="1" w:line="276" w:lineRule="auto"/>
              <w:rPr>
                <w:rFonts w:cs="Calibri"/>
                <w:sz w:val="20"/>
              </w:rPr>
            </w:pPr>
            <w:r w:rsidRPr="00A11170">
              <w:rPr>
                <w:rFonts w:cs="Calibri"/>
                <w:sz w:val="20"/>
              </w:rPr>
              <w:lastRenderedPageBreak/>
              <w:t xml:space="preserve">O/οι νόμιμος/οι εκπρόσωπος/οι του υποψηφίου αναδόχου (σημ.: εφόσον πρόκειται για Ο.Ε. και Ε.Ε. οι ομόρρυθμοι εταίροι και διαχειριστές αυτών, εφόσον πρόκειται για Ε.Π.Ε. οι διαχειριστές αυτής, εφόσον πρόκειται για Α.Ε., ο Πρόεδρος και ο Διευθύνων Σύμβουλος αυτής, οι νόμιμοι εκπρόσωποι κάθε άλλου νομικού προσώπου), καθώς και στην περίπτωση που ο υποψήφιος </w:t>
            </w:r>
            <w:r>
              <w:rPr>
                <w:rFonts w:cs="Calibri"/>
                <w:sz w:val="20"/>
              </w:rPr>
              <w:t>Ανάδοχος</w:t>
            </w:r>
            <w:r w:rsidRPr="00A11170">
              <w:rPr>
                <w:rFonts w:cs="Calibri"/>
                <w:sz w:val="20"/>
              </w:rPr>
              <w:t xml:space="preserve"> είναι φυσικό πρόσωπο δηλώνει ότι μέχρι και την ημέρα υποβολής της </w:t>
            </w:r>
            <w:r>
              <w:rPr>
                <w:rFonts w:cs="Calibri"/>
                <w:sz w:val="20"/>
              </w:rPr>
              <w:t>Προσφο</w:t>
            </w:r>
            <w:r w:rsidRPr="00A11170">
              <w:rPr>
                <w:rFonts w:cs="Calibri"/>
                <w:sz w:val="20"/>
              </w:rPr>
              <w:t xml:space="preserve">ράς </w:t>
            </w:r>
            <w:r>
              <w:rPr>
                <w:rFonts w:cs="Calibri"/>
                <w:sz w:val="20"/>
              </w:rPr>
              <w:t>τους ή της κατάθεσής στης στο ταχυδρομείο</w:t>
            </w:r>
            <w:r w:rsidRPr="00A11170">
              <w:rPr>
                <w:rFonts w:cs="Calibri"/>
                <w:sz w:val="20"/>
              </w:rPr>
              <w:t xml:space="preserve">: </w:t>
            </w:r>
          </w:p>
          <w:p w:rsidR="002C18D8" w:rsidRPr="00A11170" w:rsidRDefault="002C18D8" w:rsidP="00AD4DAE">
            <w:pPr>
              <w:numPr>
                <w:ilvl w:val="1"/>
                <w:numId w:val="54"/>
              </w:numPr>
              <w:spacing w:before="100" w:beforeAutospacing="1" w:after="100" w:afterAutospacing="1" w:line="276" w:lineRule="auto"/>
              <w:rPr>
                <w:rFonts w:cs="Calibri"/>
                <w:sz w:val="20"/>
              </w:rPr>
            </w:pPr>
            <w:proofErr w:type="spellStart"/>
            <w:r w:rsidRPr="00A11170">
              <w:rPr>
                <w:rFonts w:cs="Calibri"/>
                <w:sz w:val="20"/>
                <w:lang w:val="en-US"/>
              </w:rPr>
              <w:t>i</w:t>
            </w:r>
            <w:proofErr w:type="spellEnd"/>
            <w:r w:rsidRPr="00A11170">
              <w:rPr>
                <w:rFonts w:cs="Calibri"/>
                <w:sz w:val="20"/>
              </w:rPr>
              <w:t>. Δεν έχουν καταδικασθεί με αμετάκλητη δικαστική απόφαση για κάποιο από τα αδικήματα της παραγράφου 1 του άρθρου 43 του ΠΔ60/2007, ήτοι: Α) συμμετοχή σε εγκληματική οργάνωση, όπως αυτή ορίζεται στο άρθρο 2 παράγραφος 1 της κοινής δράσης της 98/773/ΔΕΥ του Συμβουλίου Β) 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 Γ) απάτη, κατά την έννοια του άρθρου 1 της σύμβασης σχετικά με την προστασία των οικονομικών συμφερόντων των Ευρωπαϊκών Κοινοτήτων, Δ) νομιμοποίηση εσόδων από παράνομες δραστηριότητες, όπως ορίζεται από το άρθρο 1 της οδηγίας 91/308/ΕΟΚ του Συμβουλίου, της 10ης Ιουνίου 1991, για την πρόληψη χρησιμοποίησης του χρηματοπιστωτικού συστήματος για την νομιμοποίηση εσόδων από παράνομες δραστηριότητες</w:t>
            </w:r>
          </w:p>
          <w:p w:rsidR="002C18D8" w:rsidRPr="00A11170" w:rsidRDefault="002C18D8" w:rsidP="00AD4DAE">
            <w:pPr>
              <w:numPr>
                <w:ilvl w:val="1"/>
                <w:numId w:val="54"/>
              </w:numPr>
              <w:spacing w:before="100" w:beforeAutospacing="1" w:after="100" w:afterAutospacing="1" w:line="276" w:lineRule="auto"/>
              <w:rPr>
                <w:rFonts w:cs="Calibri"/>
                <w:sz w:val="20"/>
              </w:rPr>
            </w:pPr>
            <w:r w:rsidRPr="00A11170">
              <w:rPr>
                <w:rFonts w:cs="Calibri"/>
                <w:sz w:val="20"/>
              </w:rPr>
              <w:t>ii. Δεν έχουν καταδικασθεί με αμετάκλητη απόφαση για κάποιο από τα αδικήματα της υπεξαίρεσης, της απάτης, της εκβίασης, της πλαστογραφίας, της ψευδορκίας, της δωροδοκίας και της δόλιας χρεοκοπίας.</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lastRenderedPageBreak/>
              <w:t>Β:</w:t>
            </w:r>
          </w:p>
          <w:p w:rsidR="002C18D8" w:rsidRPr="00A11170" w:rsidRDefault="002C18D8" w:rsidP="00AD4DAE">
            <w:pPr>
              <w:numPr>
                <w:ilvl w:val="0"/>
                <w:numId w:val="15"/>
              </w:numPr>
              <w:spacing w:before="100" w:beforeAutospacing="1" w:after="100" w:afterAutospacing="1" w:line="276" w:lineRule="auto"/>
              <w:rPr>
                <w:rFonts w:cs="Calibri"/>
                <w:sz w:val="20"/>
              </w:rPr>
            </w:pPr>
            <w:r w:rsidRPr="00A11170">
              <w:rPr>
                <w:rFonts w:cs="Calibri"/>
                <w:sz w:val="20"/>
              </w:rPr>
              <w:t>Δεν έχει κηρυχθεί έκπτωτος από σύμβαση προμηθειών ή υπηρεσιών του δημόσιου τομέα.</w:t>
            </w:r>
          </w:p>
          <w:p w:rsidR="002C18D8" w:rsidRPr="00A11170" w:rsidRDefault="002C18D8" w:rsidP="00AD4DAE">
            <w:pPr>
              <w:numPr>
                <w:ilvl w:val="0"/>
                <w:numId w:val="15"/>
              </w:numPr>
              <w:spacing w:before="100" w:beforeAutospacing="1" w:after="100" w:afterAutospacing="1" w:line="276" w:lineRule="auto"/>
              <w:rPr>
                <w:rFonts w:cs="Calibri"/>
                <w:sz w:val="20"/>
              </w:rPr>
            </w:pPr>
            <w:r w:rsidRPr="00A11170">
              <w:rPr>
                <w:rFonts w:cs="Calibri"/>
                <w:sz w:val="20"/>
              </w:rPr>
              <w:t>Δεν έχει τιμωρηθεί με αποκλεισμό από τους διαγωνισμούς προμηθειών ή υπηρεσιών του δημόσιου τομέα.</w:t>
            </w:r>
          </w:p>
          <w:p w:rsidR="002C18D8" w:rsidRPr="00A11170" w:rsidRDefault="002C18D8" w:rsidP="00AD4DAE">
            <w:pPr>
              <w:pStyle w:val="TabletextChar"/>
              <w:spacing w:before="100" w:beforeAutospacing="1" w:after="100" w:afterAutospacing="1" w:line="276" w:lineRule="auto"/>
              <w:ind w:right="39"/>
              <w:rPr>
                <w:rFonts w:ascii="Calibri" w:hAnsi="Calibri" w:cs="Calibri"/>
              </w:rPr>
            </w:pPr>
            <w:r w:rsidRPr="00A11170">
              <w:rPr>
                <w:rFonts w:ascii="Calibri" w:hAnsi="Calibri" w:cs="Calibri"/>
              </w:rPr>
              <w:t>Γ:</w:t>
            </w:r>
          </w:p>
          <w:p w:rsidR="002C18D8" w:rsidRPr="00A11170" w:rsidRDefault="002C18D8" w:rsidP="00AD4DAE">
            <w:pPr>
              <w:numPr>
                <w:ilvl w:val="0"/>
                <w:numId w:val="16"/>
              </w:numPr>
              <w:spacing w:before="100" w:beforeAutospacing="1" w:after="100" w:afterAutospacing="1" w:line="276" w:lineRule="auto"/>
              <w:rPr>
                <w:rFonts w:cs="Calibri"/>
                <w:sz w:val="20"/>
              </w:rPr>
            </w:pPr>
            <w:r w:rsidRPr="00A11170">
              <w:rPr>
                <w:rFonts w:cs="Calibri"/>
                <w:sz w:val="20"/>
              </w:rPr>
              <w:t xml:space="preserve">Η </w:t>
            </w:r>
            <w:r>
              <w:rPr>
                <w:rFonts w:cs="Calibri"/>
                <w:sz w:val="20"/>
              </w:rPr>
              <w:t>Προσφο</w:t>
            </w:r>
            <w:r w:rsidRPr="00A11170">
              <w:rPr>
                <w:rFonts w:cs="Calibri"/>
                <w:sz w:val="20"/>
              </w:rPr>
              <w:t xml:space="preserve">ρά συντάχθηκε σύμφωνα με τους όρους της παρούσας Διακήρυξης της οποίας έλαβε γνώση και ότι αποδέχεται ανεπιφύλαχτα τους όρους της. </w:t>
            </w:r>
          </w:p>
          <w:p w:rsidR="002C18D8" w:rsidRPr="00A11170" w:rsidRDefault="002C18D8" w:rsidP="00AD4DAE">
            <w:pPr>
              <w:numPr>
                <w:ilvl w:val="0"/>
                <w:numId w:val="16"/>
              </w:numPr>
              <w:spacing w:before="100" w:beforeAutospacing="1" w:after="100" w:afterAutospacing="1" w:line="276" w:lineRule="auto"/>
              <w:rPr>
                <w:rFonts w:cs="Calibri"/>
                <w:sz w:val="20"/>
              </w:rPr>
            </w:pPr>
            <w:r w:rsidRPr="00A11170">
              <w:rPr>
                <w:rFonts w:cs="Calibri"/>
                <w:sz w:val="20"/>
              </w:rPr>
              <w:t xml:space="preserve">Παραιτείται από κάθε δικαίωμα αποζημίωσης για απόφαση του Οργάνου Λήψης Αποφάσεων της </w:t>
            </w:r>
            <w:r>
              <w:rPr>
                <w:rFonts w:cs="Calibri"/>
                <w:sz w:val="20"/>
              </w:rPr>
              <w:t>Αναθέτουσα</w:t>
            </w:r>
            <w:r w:rsidRPr="00A11170">
              <w:rPr>
                <w:rFonts w:cs="Calibri"/>
                <w:sz w:val="20"/>
              </w:rPr>
              <w:t xml:space="preserve"> Αρχή, ματαίωσης, ακύρωσης ή διακοπής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13"/>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rPr>
                <w:rFonts w:cs="Calibri"/>
                <w:sz w:val="20"/>
              </w:rPr>
            </w:pPr>
            <w:r w:rsidRPr="00A11170">
              <w:rPr>
                <w:rFonts w:cs="Calibri"/>
                <w:sz w:val="20"/>
              </w:rPr>
              <w:t>Τα Νομικά Πρόσωπα θα υποβάλλουν τα δικαιολογητικά σύστασής τους, και συγκεκριμένα:</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Εάν ο προσφέρων είναι </w:t>
            </w:r>
            <w:r w:rsidRPr="00A11170">
              <w:rPr>
                <w:rFonts w:cs="Calibri"/>
                <w:b/>
                <w:sz w:val="20"/>
              </w:rPr>
              <w:t>Α.Ε και Ε.Π.Ε</w:t>
            </w:r>
            <w:r w:rsidRPr="00A11170">
              <w:rPr>
                <w:rFonts w:cs="Calibri"/>
                <w:sz w:val="20"/>
              </w:rPr>
              <w:t>:</w:t>
            </w:r>
          </w:p>
          <w:p w:rsidR="002C18D8" w:rsidRPr="00A11170" w:rsidRDefault="002C18D8" w:rsidP="00AD4DAE">
            <w:pPr>
              <w:numPr>
                <w:ilvl w:val="0"/>
                <w:numId w:val="17"/>
              </w:numPr>
              <w:spacing w:before="100" w:beforeAutospacing="1" w:after="100" w:afterAutospacing="1" w:line="276" w:lineRule="auto"/>
              <w:rPr>
                <w:rFonts w:cs="Calibri"/>
                <w:sz w:val="20"/>
              </w:rPr>
            </w:pPr>
            <w:r w:rsidRPr="00A11170">
              <w:rPr>
                <w:rFonts w:cs="Calibri"/>
                <w:sz w:val="20"/>
              </w:rPr>
              <w:t>ΦΕΚ σύστασης,</w:t>
            </w:r>
          </w:p>
          <w:p w:rsidR="002C18D8" w:rsidRPr="00A11170" w:rsidRDefault="002C18D8" w:rsidP="00AD4DAE">
            <w:pPr>
              <w:numPr>
                <w:ilvl w:val="0"/>
                <w:numId w:val="17"/>
              </w:numPr>
              <w:spacing w:before="100" w:beforeAutospacing="1" w:after="100" w:afterAutospacing="1" w:line="276" w:lineRule="auto"/>
              <w:rPr>
                <w:rFonts w:cs="Calibri"/>
                <w:sz w:val="20"/>
              </w:rPr>
            </w:pPr>
            <w:r w:rsidRPr="00A11170">
              <w:rPr>
                <w:rFonts w:cs="Calibri"/>
                <w:sz w:val="20"/>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2C18D8" w:rsidRPr="00A11170" w:rsidRDefault="002C18D8" w:rsidP="00AD4DAE">
            <w:pPr>
              <w:numPr>
                <w:ilvl w:val="0"/>
                <w:numId w:val="17"/>
              </w:numPr>
              <w:spacing w:before="100" w:beforeAutospacing="1" w:after="100" w:afterAutospacing="1" w:line="276" w:lineRule="auto"/>
              <w:rPr>
                <w:rFonts w:cs="Calibri"/>
                <w:sz w:val="20"/>
              </w:rPr>
            </w:pPr>
            <w:r w:rsidRPr="00A11170">
              <w:rPr>
                <w:rFonts w:cs="Calibri"/>
                <w:sz w:val="20"/>
              </w:rPr>
              <w:t xml:space="preserve">ΦΕΚ στο οποίο έχει δημοσιευτεί το πρακτικό ΔΣ </w:t>
            </w:r>
            <w:r>
              <w:rPr>
                <w:rFonts w:cs="Calibri"/>
                <w:sz w:val="20"/>
              </w:rPr>
              <w:t xml:space="preserve">ή απόφαση των εταίρων περί </w:t>
            </w:r>
            <w:r w:rsidRPr="00A11170">
              <w:rPr>
                <w:rFonts w:cs="Calibri"/>
                <w:sz w:val="20"/>
              </w:rPr>
              <w:t>εκπροσώπησης του νομικού προσώπου,</w:t>
            </w:r>
          </w:p>
          <w:p w:rsidR="002C18D8" w:rsidRPr="00A11170" w:rsidRDefault="002C18D8" w:rsidP="00AD4DAE">
            <w:pPr>
              <w:numPr>
                <w:ilvl w:val="0"/>
                <w:numId w:val="17"/>
              </w:numPr>
              <w:spacing w:before="100" w:beforeAutospacing="1" w:after="100" w:afterAutospacing="1" w:line="276" w:lineRule="auto"/>
              <w:rPr>
                <w:rFonts w:cs="Calibri"/>
                <w:sz w:val="20"/>
              </w:rPr>
            </w:pPr>
            <w:r w:rsidRPr="00A11170">
              <w:rPr>
                <w:rFonts w:cs="Calibri"/>
                <w:sz w:val="20"/>
              </w:rPr>
              <w:t xml:space="preserve">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w:t>
            </w:r>
            <w:r>
              <w:rPr>
                <w:rFonts w:cs="Calibri"/>
                <w:sz w:val="20"/>
              </w:rPr>
              <w:t>Προσφο</w:t>
            </w:r>
            <w:r w:rsidRPr="00A11170">
              <w:rPr>
                <w:rFonts w:cs="Calibri"/>
                <w:sz w:val="20"/>
              </w:rPr>
              <w:t xml:space="preserve">ράς σε περίπτωση που δεν υπογράφει ο ίδιος ο νόμιμος εκπρόσωπος του φορέα την </w:t>
            </w:r>
            <w:r>
              <w:rPr>
                <w:rFonts w:cs="Calibri"/>
                <w:sz w:val="20"/>
              </w:rPr>
              <w:t>Προσφο</w:t>
            </w:r>
            <w:r w:rsidRPr="00A11170">
              <w:rPr>
                <w:rFonts w:cs="Calibri"/>
                <w:sz w:val="20"/>
              </w:rPr>
              <w:t>ρά και τα λοιπά απαιτούμενα έγγραφα του διαγωνισμού και ορίζεται συγκεκριμένα άτομο ως αντίκλητος,</w:t>
            </w:r>
          </w:p>
          <w:p w:rsidR="002C18D8" w:rsidRDefault="002C18D8" w:rsidP="00AD4DAE">
            <w:pPr>
              <w:numPr>
                <w:ilvl w:val="0"/>
                <w:numId w:val="17"/>
              </w:numPr>
              <w:spacing w:before="100" w:beforeAutospacing="1" w:after="100" w:afterAutospacing="1" w:line="276" w:lineRule="auto"/>
              <w:rPr>
                <w:rFonts w:cs="Calibri"/>
                <w:sz w:val="20"/>
              </w:rPr>
            </w:pPr>
            <w:r w:rsidRPr="00A11170">
              <w:rPr>
                <w:rFonts w:cs="Calibri"/>
                <w:sz w:val="20"/>
              </w:rPr>
              <w:t xml:space="preserve">Πιστοποιητικό αρμόδιας δικαστικής ή διοικητικής αρχής περί τροποποιήσεων του καταστατικού / μη λύσης της εταιρείας, το οποίο πρέπει να έχει </w:t>
            </w:r>
            <w:r w:rsidRPr="00A11170">
              <w:rPr>
                <w:rFonts w:cs="Calibri"/>
                <w:sz w:val="20"/>
              </w:rPr>
              <w:lastRenderedPageBreak/>
              <w:t xml:space="preserve">εκδοθεί το πολύ τρείς (3) μήνες πριν από την ημερομηνία υποβολής </w:t>
            </w:r>
            <w:r>
              <w:rPr>
                <w:rFonts w:cs="Calibri"/>
                <w:sz w:val="20"/>
              </w:rPr>
              <w:t>Προσφο</w:t>
            </w:r>
            <w:r w:rsidRPr="00A11170">
              <w:rPr>
                <w:rFonts w:cs="Calibri"/>
                <w:sz w:val="20"/>
              </w:rPr>
              <w:t>ρών.</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Εάν ο προσφέρων είναι </w:t>
            </w:r>
            <w:r w:rsidRPr="00A11170">
              <w:rPr>
                <w:rFonts w:cs="Calibri"/>
                <w:b/>
                <w:sz w:val="20"/>
              </w:rPr>
              <w:t>Ο.Ε, Ε.Ε</w:t>
            </w:r>
            <w:r w:rsidRPr="00A11170">
              <w:rPr>
                <w:rFonts w:cs="Calibri"/>
                <w:sz w:val="20"/>
              </w:rPr>
              <w:t>:</w:t>
            </w:r>
          </w:p>
          <w:p w:rsidR="002C18D8" w:rsidRPr="00A11170" w:rsidRDefault="002C18D8" w:rsidP="00AD4DAE">
            <w:pPr>
              <w:numPr>
                <w:ilvl w:val="0"/>
                <w:numId w:val="18"/>
              </w:numPr>
              <w:spacing w:before="100" w:beforeAutospacing="1" w:after="100" w:afterAutospacing="1" w:line="276" w:lineRule="auto"/>
              <w:rPr>
                <w:rFonts w:cs="Calibri"/>
                <w:sz w:val="20"/>
              </w:rPr>
            </w:pPr>
            <w:r w:rsidRPr="00A11170">
              <w:rPr>
                <w:rFonts w:cs="Calibri"/>
                <w:sz w:val="20"/>
              </w:rPr>
              <w:t>Αντίγραφο του καταστατικού με όλα τα μέχρι σήμερα τροποποιητικά,</w:t>
            </w:r>
          </w:p>
          <w:p w:rsidR="002C18D8" w:rsidRDefault="002C18D8" w:rsidP="00AD4DAE">
            <w:pPr>
              <w:numPr>
                <w:ilvl w:val="0"/>
                <w:numId w:val="18"/>
              </w:numPr>
              <w:spacing w:before="100" w:beforeAutospacing="1" w:after="100" w:afterAutospacing="1" w:line="276" w:lineRule="auto"/>
              <w:rPr>
                <w:rFonts w:cs="Calibri"/>
                <w:sz w:val="20"/>
              </w:rPr>
            </w:pPr>
            <w:r w:rsidRPr="00A11170">
              <w:rPr>
                <w:rFonts w:cs="Calibri"/>
                <w:sz w:val="20"/>
              </w:rPr>
              <w:t>Πιστοποιητικά αρμόδιας δικαστικής ή διοικητικής αρχής περί των τροποποιήσεων του καταστατικού.</w:t>
            </w:r>
          </w:p>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Εάν ο προσφέρων είναι </w:t>
            </w:r>
            <w:r w:rsidRPr="00A11170">
              <w:rPr>
                <w:rFonts w:cs="Calibri"/>
                <w:b/>
                <w:sz w:val="20"/>
              </w:rPr>
              <w:t xml:space="preserve">Φυσικό Πρόσωπο, </w:t>
            </w:r>
            <w:r w:rsidRPr="00A11170">
              <w:rPr>
                <w:rFonts w:cs="Calibri"/>
                <w:bCs/>
                <w:sz w:val="20"/>
              </w:rPr>
              <w:t>οφείλει να καταθέσει</w:t>
            </w:r>
            <w:r w:rsidRPr="00A11170">
              <w:rPr>
                <w:rFonts w:cs="Calibri"/>
                <w:sz w:val="20"/>
              </w:rPr>
              <w:t>:</w:t>
            </w:r>
          </w:p>
          <w:p w:rsidR="002C18D8" w:rsidRDefault="002C18D8" w:rsidP="00AD4DAE">
            <w:pPr>
              <w:numPr>
                <w:ilvl w:val="0"/>
                <w:numId w:val="55"/>
              </w:numPr>
              <w:spacing w:before="100" w:beforeAutospacing="1" w:after="100" w:afterAutospacing="1" w:line="276" w:lineRule="auto"/>
              <w:rPr>
                <w:rFonts w:cs="Calibri"/>
                <w:sz w:val="20"/>
              </w:rPr>
            </w:pPr>
            <w:r w:rsidRPr="00A11170">
              <w:rPr>
                <w:rFonts w:cs="Calibri"/>
                <w:sz w:val="20"/>
              </w:rPr>
              <w:t>Έναρξη Επιτηδεύματος από την αντίστοιχη Δημόσια Οικονομική Υπηρεσία και τις μεταβολές του.</w:t>
            </w:r>
          </w:p>
          <w:p w:rsidR="002C18D8" w:rsidRPr="000A1BC0" w:rsidRDefault="002C18D8" w:rsidP="00AD4DAE">
            <w:pPr>
              <w:spacing w:before="100" w:beforeAutospacing="1" w:after="100" w:afterAutospacing="1" w:line="276" w:lineRule="auto"/>
              <w:rPr>
                <w:rFonts w:cs="Calibri"/>
                <w:sz w:val="20"/>
                <w:szCs w:val="20"/>
              </w:rPr>
            </w:pPr>
            <w:r w:rsidRPr="000A1BC0">
              <w:rPr>
                <w:rFonts w:cs="Calibri"/>
                <w:sz w:val="20"/>
                <w:szCs w:val="20"/>
              </w:rPr>
              <w:t>Εάν ο προσφέρων είναι ένωση ή κοινοπραξία, οφείλει επιπλέον να καταθέσει:</w:t>
            </w:r>
          </w:p>
          <w:p w:rsidR="002C18D8" w:rsidRPr="004F03F5" w:rsidRDefault="002C18D8" w:rsidP="00AD4DAE">
            <w:pPr>
              <w:numPr>
                <w:ilvl w:val="0"/>
                <w:numId w:val="59"/>
              </w:numPr>
              <w:spacing w:before="100" w:beforeAutospacing="1" w:after="100" w:afterAutospacing="1" w:line="276" w:lineRule="auto"/>
              <w:rPr>
                <w:rFonts w:cs="Calibri"/>
                <w:sz w:val="20"/>
                <w:szCs w:val="20"/>
              </w:rPr>
            </w:pPr>
            <w:r w:rsidRPr="004F03F5">
              <w:rPr>
                <w:rFonts w:cs="Calibri"/>
                <w:b/>
                <w:sz w:val="20"/>
              </w:rPr>
              <w:t>Για</w:t>
            </w:r>
            <w:r w:rsidRPr="004F03F5">
              <w:rPr>
                <w:b/>
                <w:bCs/>
                <w:sz w:val="20"/>
                <w:szCs w:val="20"/>
              </w:rPr>
              <w:t xml:space="preserve"> κάθε</w:t>
            </w:r>
            <w:r w:rsidRPr="000A1BC0">
              <w:rPr>
                <w:b/>
                <w:bCs/>
                <w:sz w:val="20"/>
                <w:szCs w:val="20"/>
              </w:rPr>
              <w:t xml:space="preserve"> μέλος της Ένωσης/Κοινοπραξίας όλα τα Δικαιολογητικά Συμμετοχής</w:t>
            </w:r>
            <w:r w:rsidRPr="000A1BC0">
              <w:rPr>
                <w:sz w:val="20"/>
                <w:szCs w:val="20"/>
              </w:rPr>
              <w:t xml:space="preserve">, ανάλογα με την περίπτωση (ημεδαπό/ αλλοδαπό φυσικό πρόσωπο, ημεδαπό/ αλλοδαπό νομικό πρόσωπο, συνεταιρισμός). </w:t>
            </w:r>
          </w:p>
          <w:p w:rsidR="002C18D8" w:rsidRPr="000A1BC0" w:rsidRDefault="002C18D8" w:rsidP="00AD4DAE">
            <w:pPr>
              <w:numPr>
                <w:ilvl w:val="0"/>
                <w:numId w:val="59"/>
              </w:numPr>
              <w:spacing w:before="100" w:beforeAutospacing="1" w:after="100" w:afterAutospacing="1" w:line="276" w:lineRule="auto"/>
              <w:rPr>
                <w:rFonts w:cs="Calibri"/>
                <w:sz w:val="20"/>
                <w:szCs w:val="20"/>
              </w:rPr>
            </w:pPr>
            <w:r>
              <w:rPr>
                <w:rFonts w:cs="Calibri"/>
                <w:sz w:val="20"/>
              </w:rPr>
              <w:t>Π</w:t>
            </w:r>
            <w:r w:rsidRPr="004F03F5">
              <w:rPr>
                <w:rFonts w:cs="Calibri"/>
                <w:sz w:val="20"/>
              </w:rPr>
              <w:t>ράξη</w:t>
            </w:r>
            <w:r w:rsidRPr="000A1BC0">
              <w:rPr>
                <w:sz w:val="20"/>
                <w:szCs w:val="20"/>
              </w:rPr>
              <w:t xml:space="preserve"> του αρμόδιου οργάνου κάθε Μέλους της Ένωσης/ Κοινοπραξίας από το οποίο να προκύπτει η έγκριση του για τη συμμετοχή του Μέλους: </w:t>
            </w:r>
          </w:p>
          <w:p w:rsidR="002C18D8" w:rsidRPr="000A1BC0" w:rsidRDefault="002C18D8" w:rsidP="00AD4DAE">
            <w:pPr>
              <w:pStyle w:val="TabletextChar"/>
              <w:numPr>
                <w:ilvl w:val="0"/>
                <w:numId w:val="23"/>
              </w:numPr>
              <w:spacing w:before="100" w:beforeAutospacing="1" w:after="100" w:afterAutospacing="1" w:line="276" w:lineRule="auto"/>
              <w:ind w:left="122" w:right="39" w:firstLine="0"/>
              <w:rPr>
                <w:rFonts w:ascii="Calibri" w:hAnsi="Calibri"/>
              </w:rPr>
            </w:pPr>
            <w:r w:rsidRPr="000A1BC0">
              <w:rPr>
                <w:rFonts w:ascii="Calibri" w:hAnsi="Calibri"/>
              </w:rPr>
              <w:t xml:space="preserve">στην Ένωση/ Κοινοπραξία, </w:t>
            </w:r>
            <w:r w:rsidRPr="000A1BC0">
              <w:rPr>
                <w:rFonts w:ascii="Calibri" w:hAnsi="Calibri"/>
                <w:b/>
              </w:rPr>
              <w:t xml:space="preserve">και </w:t>
            </w:r>
          </w:p>
          <w:p w:rsidR="002C18D8" w:rsidRPr="000A1BC0" w:rsidRDefault="002C18D8" w:rsidP="00AD4DAE">
            <w:pPr>
              <w:pStyle w:val="TabletextChar"/>
              <w:numPr>
                <w:ilvl w:val="0"/>
                <w:numId w:val="23"/>
              </w:numPr>
              <w:spacing w:before="100" w:beforeAutospacing="1" w:after="100" w:afterAutospacing="1" w:line="276" w:lineRule="auto"/>
              <w:ind w:left="122" w:right="39" w:firstLine="0"/>
              <w:rPr>
                <w:rFonts w:ascii="Calibri" w:hAnsi="Calibri"/>
              </w:rPr>
            </w:pPr>
            <w:r w:rsidRPr="000A1BC0">
              <w:rPr>
                <w:rFonts w:ascii="Calibri" w:hAnsi="Calibri"/>
              </w:rPr>
              <w:t>στο Διαγωνισμό</w:t>
            </w:r>
          </w:p>
          <w:p w:rsidR="002C18D8" w:rsidRPr="004F03F5" w:rsidRDefault="002C18D8" w:rsidP="00AD4DAE">
            <w:pPr>
              <w:numPr>
                <w:ilvl w:val="0"/>
                <w:numId w:val="59"/>
              </w:numPr>
              <w:spacing w:before="100" w:beforeAutospacing="1" w:after="100" w:afterAutospacing="1" w:line="276" w:lineRule="auto"/>
              <w:rPr>
                <w:rFonts w:cs="Calibri"/>
                <w:sz w:val="20"/>
                <w:szCs w:val="20"/>
              </w:rPr>
            </w:pPr>
            <w:r>
              <w:rPr>
                <w:rFonts w:cs="Calibri"/>
                <w:sz w:val="20"/>
                <w:szCs w:val="20"/>
              </w:rPr>
              <w:t>Σ</w:t>
            </w:r>
            <w:r w:rsidRPr="004F03F5">
              <w:rPr>
                <w:rFonts w:cs="Calibri"/>
                <w:sz w:val="20"/>
                <w:szCs w:val="20"/>
              </w:rPr>
              <w:t>υμφωνητικό μεταξύ των μελών της Ένωσης/ Κοινοπραξίας όπου:</w:t>
            </w:r>
          </w:p>
          <w:p w:rsidR="002C18D8" w:rsidRPr="000A1BC0" w:rsidRDefault="002C18D8" w:rsidP="00AD4DAE">
            <w:pPr>
              <w:pStyle w:val="TabletextChar"/>
              <w:numPr>
                <w:ilvl w:val="0"/>
                <w:numId w:val="22"/>
              </w:numPr>
              <w:tabs>
                <w:tab w:val="clear" w:pos="360"/>
              </w:tabs>
              <w:spacing w:before="100" w:beforeAutospacing="1" w:after="100" w:afterAutospacing="1" w:line="276" w:lineRule="auto"/>
              <w:ind w:left="346" w:right="39" w:hanging="224"/>
              <w:rPr>
                <w:rFonts w:ascii="Calibri" w:hAnsi="Calibri" w:cs="Calibri"/>
              </w:rPr>
            </w:pPr>
            <w:r w:rsidRPr="000A1BC0">
              <w:rPr>
                <w:rFonts w:ascii="Calibri" w:hAnsi="Calibri" w:cs="Calibri"/>
              </w:rPr>
              <w:t>να συστήνεται η Ένωση/ Κοινοπραξία,</w:t>
            </w:r>
          </w:p>
          <w:p w:rsidR="002C18D8" w:rsidRPr="000A1BC0" w:rsidRDefault="002C18D8" w:rsidP="00AD4DAE">
            <w:pPr>
              <w:pStyle w:val="TabletextChar"/>
              <w:numPr>
                <w:ilvl w:val="0"/>
                <w:numId w:val="22"/>
              </w:numPr>
              <w:tabs>
                <w:tab w:val="clear" w:pos="360"/>
              </w:tabs>
              <w:spacing w:before="100" w:beforeAutospacing="1" w:after="100" w:afterAutospacing="1" w:line="276" w:lineRule="auto"/>
              <w:ind w:left="346" w:right="39" w:hanging="224"/>
              <w:rPr>
                <w:rFonts w:ascii="Calibri" w:hAnsi="Calibri" w:cs="Calibri"/>
              </w:rPr>
            </w:pPr>
            <w:r w:rsidRPr="000A1BC0">
              <w:rPr>
                <w:rFonts w:ascii="Calibri" w:hAnsi="Calibri" w:cs="Calibri"/>
              </w:rPr>
              <w:t xml:space="preserve">να αναγράφεται και να οριοθετείται με τη μέγιστη </w:t>
            </w:r>
            <w:r w:rsidRPr="000A1BC0">
              <w:rPr>
                <w:rFonts w:ascii="Calibri" w:hAnsi="Calibri" w:cs="Calibri"/>
              </w:rPr>
              <w:lastRenderedPageBreak/>
              <w:t xml:space="preserve">δυνατή  σαφήνεια το μέρος του </w:t>
            </w:r>
            <w:r>
              <w:rPr>
                <w:rFonts w:ascii="Calibri" w:hAnsi="Calibri" w:cs="Calibri"/>
              </w:rPr>
              <w:t>Έργο</w:t>
            </w:r>
            <w:r w:rsidRPr="000A1BC0">
              <w:rPr>
                <w:rFonts w:ascii="Calibri" w:hAnsi="Calibri" w:cs="Calibri"/>
              </w:rPr>
              <w:t xml:space="preserve">υ (φυσικό και οικονομικό αντικείμενο) που αναλαμβάνει κάθε Μέλος της Ένωσης/ Κοινοπραξίας στο σύνολο της </w:t>
            </w:r>
            <w:r w:rsidRPr="000A1BC0">
              <w:rPr>
                <w:rFonts w:ascii="Calibri" w:hAnsi="Calibri" w:cs="Calibri"/>
                <w:bCs/>
              </w:rPr>
              <w:t>Προσφοράς</w:t>
            </w:r>
            <w:r w:rsidRPr="000A1BC0">
              <w:rPr>
                <w:rFonts w:ascii="Calibri" w:hAnsi="Calibri" w:cs="Calibri"/>
              </w:rPr>
              <w:t xml:space="preserve">, </w:t>
            </w:r>
          </w:p>
          <w:p w:rsidR="002C18D8" w:rsidRPr="000A1BC0" w:rsidRDefault="002C18D8" w:rsidP="00AD4DAE">
            <w:pPr>
              <w:pStyle w:val="TabletextChar"/>
              <w:numPr>
                <w:ilvl w:val="0"/>
                <w:numId w:val="22"/>
              </w:numPr>
              <w:tabs>
                <w:tab w:val="clear" w:pos="360"/>
              </w:tabs>
              <w:spacing w:before="100" w:beforeAutospacing="1" w:after="100" w:afterAutospacing="1" w:line="276" w:lineRule="auto"/>
              <w:ind w:left="346" w:right="39" w:hanging="224"/>
              <w:rPr>
                <w:rFonts w:ascii="Calibri" w:hAnsi="Calibri" w:cs="Calibri"/>
              </w:rPr>
            </w:pPr>
            <w:r w:rsidRPr="000A1BC0">
              <w:rPr>
                <w:rFonts w:ascii="Calibri" w:hAnsi="Calibri" w:cs="Calibri"/>
              </w:rPr>
              <w:t>να δηλώνεται ένα Μέλος ως υπεύθυνο για το συντονισμό και τη διοίκηση όλων των Μελών της Ένωσης/ Κοινοπραξίας (</w:t>
            </w:r>
            <w:proofErr w:type="spellStart"/>
            <w:r w:rsidRPr="000A1BC0">
              <w:rPr>
                <w:rFonts w:ascii="Calibri" w:hAnsi="Calibri" w:cs="Calibri"/>
              </w:rPr>
              <w:t>leader</w:t>
            </w:r>
            <w:proofErr w:type="spellEnd"/>
            <w:r w:rsidRPr="000A1BC0">
              <w:rPr>
                <w:rFonts w:ascii="Calibri" w:hAnsi="Calibri" w:cs="Calibri"/>
              </w:rPr>
              <w:t>),</w:t>
            </w:r>
          </w:p>
          <w:p w:rsidR="002C18D8" w:rsidRPr="002E4D59" w:rsidRDefault="002C18D8" w:rsidP="00AD4DAE">
            <w:pPr>
              <w:pStyle w:val="TabletextChar"/>
              <w:numPr>
                <w:ilvl w:val="0"/>
                <w:numId w:val="22"/>
              </w:numPr>
              <w:tabs>
                <w:tab w:val="clear" w:pos="360"/>
              </w:tabs>
              <w:spacing w:before="100" w:beforeAutospacing="1" w:after="100" w:afterAutospacing="1" w:line="276" w:lineRule="auto"/>
              <w:ind w:left="346" w:right="39" w:hanging="224"/>
              <w:rPr>
                <w:rFonts w:ascii="Calibri" w:hAnsi="Calibri" w:cs="Calibri"/>
              </w:rPr>
            </w:pPr>
            <w:r w:rsidRPr="00634BA3">
              <w:rPr>
                <w:rFonts w:ascii="Calibri" w:hAnsi="Calibri" w:cs="Calibri"/>
              </w:rPr>
              <w:t xml:space="preserve">να δηλώνουν από κοινού ότι αναλαμβάνουν εις </w:t>
            </w:r>
            <w:r w:rsidRPr="002E4D59">
              <w:rPr>
                <w:rFonts w:ascii="Calibri" w:hAnsi="Calibri" w:cs="Calibri"/>
              </w:rPr>
              <w:t xml:space="preserve">ολόκληρο την ευθύνη για την εκπλήρωση του </w:t>
            </w:r>
            <w:r>
              <w:rPr>
                <w:rFonts w:ascii="Calibri" w:hAnsi="Calibri" w:cs="Calibri"/>
              </w:rPr>
              <w:t>Έργο</w:t>
            </w:r>
            <w:r w:rsidRPr="002E4D59">
              <w:rPr>
                <w:rFonts w:ascii="Calibri" w:hAnsi="Calibri" w:cs="Calibri"/>
              </w:rPr>
              <w:t>υ</w:t>
            </w:r>
          </w:p>
          <w:p w:rsidR="002C18D8" w:rsidRPr="002E4D59" w:rsidRDefault="002C18D8" w:rsidP="00AD4DAE">
            <w:pPr>
              <w:pStyle w:val="TabletextChar"/>
              <w:numPr>
                <w:ilvl w:val="0"/>
                <w:numId w:val="22"/>
              </w:numPr>
              <w:tabs>
                <w:tab w:val="clear" w:pos="360"/>
              </w:tabs>
              <w:spacing w:before="100" w:beforeAutospacing="1" w:after="100" w:afterAutospacing="1" w:line="276" w:lineRule="auto"/>
              <w:ind w:left="346" w:right="39" w:hanging="224"/>
              <w:rPr>
                <w:rFonts w:ascii="Calibri" w:hAnsi="Calibri" w:cs="Calibri"/>
              </w:rPr>
            </w:pPr>
            <w:r w:rsidRPr="002E4D59">
              <w:rPr>
                <w:rFonts w:ascii="Calibri" w:hAnsi="Calibri" w:cs="Calibri"/>
              </w:rPr>
              <w:t xml:space="preserve">να ορίζεται (με συμβολαιογραφική πράξη, η οποία επίσης προσκομίζεται)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w:t>
            </w:r>
            <w:r>
              <w:rPr>
                <w:rFonts w:ascii="Calibri" w:hAnsi="Calibri" w:cs="Calibri"/>
              </w:rPr>
              <w:t>Αναθέτουσα</w:t>
            </w:r>
            <w:r w:rsidRPr="002E4D59">
              <w:rPr>
                <w:rFonts w:ascii="Calibri" w:hAnsi="Calibri" w:cs="Calibri"/>
              </w:rPr>
              <w:t xml:space="preserve">ς Αρχής. </w:t>
            </w:r>
          </w:p>
          <w:p w:rsidR="002C18D8" w:rsidRPr="00A11170" w:rsidRDefault="002C18D8" w:rsidP="00AD4DAE">
            <w:pPr>
              <w:pStyle w:val="TabletextChar"/>
              <w:spacing w:before="100" w:beforeAutospacing="1" w:after="100" w:afterAutospacing="1" w:line="276" w:lineRule="auto"/>
              <w:ind w:left="122" w:right="39"/>
              <w:jc w:val="both"/>
              <w:rPr>
                <w:rFonts w:cs="Calibri"/>
              </w:rPr>
            </w:pP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bl>
    <w:p w:rsidR="002C18D8" w:rsidRPr="00A11170" w:rsidRDefault="002C18D8" w:rsidP="00AD4DAE">
      <w:pPr>
        <w:spacing w:before="100" w:beforeAutospacing="1" w:after="100" w:afterAutospacing="1" w:line="276" w:lineRule="auto"/>
        <w:jc w:val="both"/>
      </w:pPr>
      <w:r w:rsidRPr="00A11170">
        <w:lastRenderedPageBreak/>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το αντίστοιχο περιεχόμενο. Η Ένορκη αυτή Βεβαίωση θα υποβληθεί υποχρεωτικά από τον υποψήφιο Ανάδοχο εντός του «Φακέλου Δικαιολογητικών Συμμετοχής».</w:t>
      </w:r>
    </w:p>
    <w:p w:rsidR="002C18D8" w:rsidRPr="00A11170" w:rsidRDefault="002C18D8" w:rsidP="00AD4DAE">
      <w:pPr>
        <w:pStyle w:val="Heading2"/>
        <w:numPr>
          <w:ilvl w:val="1"/>
          <w:numId w:val="52"/>
        </w:numPr>
        <w:spacing w:line="276" w:lineRule="auto"/>
      </w:pPr>
      <w:bookmarkStart w:id="31" w:name="_Toc278755358"/>
      <w:bookmarkStart w:id="32" w:name="_Ref279594973"/>
      <w:bookmarkStart w:id="33" w:name="_Ref280634959"/>
      <w:bookmarkStart w:id="34" w:name="_Toc306954651"/>
      <w:r w:rsidRPr="00A11170">
        <w:t>Δικαιολογητικά Κατακύρωσης</w:t>
      </w:r>
      <w:bookmarkEnd w:id="31"/>
      <w:bookmarkEnd w:id="32"/>
      <w:bookmarkEnd w:id="33"/>
      <w:bookmarkEnd w:id="34"/>
    </w:p>
    <w:p w:rsidR="002C18D8" w:rsidRPr="00A11170" w:rsidRDefault="002C18D8" w:rsidP="00AD4DAE">
      <w:pPr>
        <w:spacing w:before="100" w:beforeAutospacing="1" w:after="100" w:afterAutospacing="1" w:line="276" w:lineRule="auto"/>
        <w:jc w:val="both"/>
      </w:pPr>
      <w:r w:rsidRPr="00A11170">
        <w:t xml:space="preserve">Ο υποψήφιος </w:t>
      </w:r>
      <w:r>
        <w:t>Ανάδοχος</w:t>
      </w:r>
      <w:r w:rsidRPr="00A11170">
        <w:t xml:space="preserve"> στον οποίο πρόκειται να κατακυρωθεί ο Διαγωνισμός οφείλει να καταθέσει εντός είκοσι (20) ημερών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επεξηγήσεις/οδηγίες:</w:t>
      </w:r>
    </w:p>
    <w:p w:rsidR="002C18D8" w:rsidRPr="00A11170" w:rsidRDefault="002C18D8" w:rsidP="00AD4DAE">
      <w:pPr>
        <w:numPr>
          <w:ilvl w:val="1"/>
          <w:numId w:val="14"/>
        </w:numPr>
        <w:tabs>
          <w:tab w:val="clear" w:pos="1440"/>
          <w:tab w:val="num" w:pos="993"/>
        </w:tabs>
        <w:spacing w:before="100" w:beforeAutospacing="1" w:after="100" w:afterAutospacing="1" w:line="276" w:lineRule="auto"/>
        <w:ind w:left="993" w:hanging="426"/>
        <w:jc w:val="both"/>
      </w:pPr>
      <w:r w:rsidRPr="00A11170">
        <w:t xml:space="preserve">Στη Στήλη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2C18D8" w:rsidRPr="00A11170" w:rsidRDefault="002C18D8" w:rsidP="00AD4DAE">
      <w:pPr>
        <w:numPr>
          <w:ilvl w:val="1"/>
          <w:numId w:val="14"/>
        </w:numPr>
        <w:tabs>
          <w:tab w:val="clear" w:pos="1440"/>
          <w:tab w:val="num" w:pos="993"/>
        </w:tabs>
        <w:spacing w:before="100" w:beforeAutospacing="1" w:after="100" w:afterAutospacing="1" w:line="276" w:lineRule="auto"/>
        <w:ind w:left="993" w:hanging="426"/>
        <w:jc w:val="both"/>
      </w:pPr>
      <w:r w:rsidRPr="00A11170">
        <w:lastRenderedPageBreak/>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2C18D8" w:rsidRPr="00A11170" w:rsidRDefault="002C18D8" w:rsidP="00AD4DAE">
      <w:pPr>
        <w:numPr>
          <w:ilvl w:val="1"/>
          <w:numId w:val="14"/>
        </w:numPr>
        <w:tabs>
          <w:tab w:val="clear" w:pos="1440"/>
          <w:tab w:val="num" w:pos="993"/>
        </w:tabs>
        <w:spacing w:before="100" w:beforeAutospacing="1" w:after="100" w:afterAutospacing="1" w:line="276" w:lineRule="auto"/>
        <w:ind w:left="993" w:hanging="426"/>
        <w:jc w:val="both"/>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2C18D8" w:rsidRPr="00A11170" w:rsidRDefault="002C18D8" w:rsidP="00AD4DAE">
      <w:pPr>
        <w:numPr>
          <w:ilvl w:val="1"/>
          <w:numId w:val="14"/>
        </w:numPr>
        <w:tabs>
          <w:tab w:val="clear" w:pos="1440"/>
          <w:tab w:val="num" w:pos="993"/>
        </w:tabs>
        <w:spacing w:before="100" w:beforeAutospacing="1" w:after="100" w:afterAutospacing="1" w:line="276" w:lineRule="auto"/>
        <w:ind w:left="993" w:hanging="426"/>
        <w:jc w:val="both"/>
      </w:pPr>
      <w:r w:rsidRPr="00A11170">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2C18D8" w:rsidRPr="00A11170" w:rsidRDefault="002C18D8" w:rsidP="00AD4DAE">
      <w:pPr>
        <w:pStyle w:val="Heading3"/>
        <w:numPr>
          <w:ilvl w:val="2"/>
          <w:numId w:val="53"/>
        </w:numPr>
        <w:tabs>
          <w:tab w:val="clear" w:pos="2160"/>
        </w:tabs>
        <w:spacing w:line="276" w:lineRule="auto"/>
      </w:pPr>
      <w:bookmarkStart w:id="35" w:name="_Toc279495882"/>
      <w:bookmarkStart w:id="36" w:name="_Toc279496000"/>
      <w:bookmarkStart w:id="37" w:name="_Toc279496117"/>
      <w:bookmarkStart w:id="38" w:name="_Toc279505088"/>
      <w:bookmarkStart w:id="39" w:name="_Toc279505205"/>
      <w:bookmarkStart w:id="40" w:name="_Toc279505949"/>
      <w:bookmarkStart w:id="41" w:name="_Toc279589444"/>
      <w:bookmarkStart w:id="42" w:name="_Toc279592041"/>
      <w:bookmarkStart w:id="43" w:name="_Toc279592207"/>
      <w:bookmarkStart w:id="44" w:name="_Toc279592687"/>
      <w:bookmarkStart w:id="45" w:name="_Toc279593097"/>
      <w:bookmarkStart w:id="46" w:name="_Toc279593494"/>
      <w:bookmarkStart w:id="47" w:name="_Toc279593732"/>
      <w:bookmarkStart w:id="48" w:name="_Toc279593837"/>
      <w:bookmarkStart w:id="49" w:name="_Toc279593941"/>
      <w:bookmarkStart w:id="50" w:name="_Toc279595404"/>
      <w:bookmarkStart w:id="51" w:name="_Toc279495883"/>
      <w:bookmarkStart w:id="52" w:name="_Toc279496001"/>
      <w:bookmarkStart w:id="53" w:name="_Toc279496118"/>
      <w:bookmarkStart w:id="54" w:name="_Toc279505089"/>
      <w:bookmarkStart w:id="55" w:name="_Toc279505206"/>
      <w:bookmarkStart w:id="56" w:name="_Toc279505950"/>
      <w:bookmarkStart w:id="57" w:name="_Toc279589445"/>
      <w:bookmarkStart w:id="58" w:name="_Toc279592042"/>
      <w:bookmarkStart w:id="59" w:name="_Toc279592208"/>
      <w:bookmarkStart w:id="60" w:name="_Toc279592688"/>
      <w:bookmarkStart w:id="61" w:name="_Toc279593098"/>
      <w:bookmarkStart w:id="62" w:name="_Toc279593495"/>
      <w:bookmarkStart w:id="63" w:name="_Toc279593733"/>
      <w:bookmarkStart w:id="64" w:name="_Toc279593838"/>
      <w:bookmarkStart w:id="65" w:name="_Toc279593942"/>
      <w:bookmarkStart w:id="66" w:name="_Toc279595405"/>
      <w:bookmarkStart w:id="67" w:name="_Toc279495884"/>
      <w:bookmarkStart w:id="68" w:name="_Toc279496002"/>
      <w:bookmarkStart w:id="69" w:name="_Toc279496119"/>
      <w:bookmarkStart w:id="70" w:name="_Toc279505090"/>
      <w:bookmarkStart w:id="71" w:name="_Toc279505207"/>
      <w:bookmarkStart w:id="72" w:name="_Toc279505951"/>
      <w:bookmarkStart w:id="73" w:name="_Toc279589446"/>
      <w:bookmarkStart w:id="74" w:name="_Toc279592043"/>
      <w:bookmarkStart w:id="75" w:name="_Toc279592209"/>
      <w:bookmarkStart w:id="76" w:name="_Toc279592689"/>
      <w:bookmarkStart w:id="77" w:name="_Toc279593099"/>
      <w:bookmarkStart w:id="78" w:name="_Toc279593496"/>
      <w:bookmarkStart w:id="79" w:name="_Toc279593734"/>
      <w:bookmarkStart w:id="80" w:name="_Toc279593839"/>
      <w:bookmarkStart w:id="81" w:name="_Toc279593943"/>
      <w:bookmarkStart w:id="82" w:name="_Toc279595406"/>
      <w:bookmarkStart w:id="83" w:name="_Toc280016383"/>
      <w:bookmarkStart w:id="84" w:name="_Toc280016768"/>
      <w:bookmarkStart w:id="85" w:name="_Toc280442705"/>
      <w:bookmarkStart w:id="86" w:name="_Toc280491342"/>
      <w:bookmarkStart w:id="87" w:name="_Toc279495885"/>
      <w:bookmarkStart w:id="88" w:name="_Toc279496003"/>
      <w:bookmarkStart w:id="89" w:name="_Toc279496120"/>
      <w:bookmarkStart w:id="90" w:name="_Toc279505091"/>
      <w:bookmarkStart w:id="91" w:name="_Toc279505208"/>
      <w:bookmarkStart w:id="92" w:name="_Toc279505952"/>
      <w:bookmarkStart w:id="93" w:name="_Toc279589447"/>
      <w:bookmarkStart w:id="94" w:name="_Toc279592044"/>
      <w:bookmarkStart w:id="95" w:name="_Toc279592210"/>
      <w:bookmarkStart w:id="96" w:name="_Toc279592690"/>
      <w:bookmarkStart w:id="97" w:name="_Toc279593100"/>
      <w:bookmarkStart w:id="98" w:name="_Toc279593497"/>
      <w:bookmarkStart w:id="99" w:name="_Toc279593735"/>
      <w:bookmarkStart w:id="100" w:name="_Toc279593840"/>
      <w:bookmarkStart w:id="101" w:name="_Toc279593944"/>
      <w:bookmarkStart w:id="102" w:name="_Toc279595407"/>
      <w:bookmarkStart w:id="103" w:name="_Toc280016384"/>
      <w:bookmarkStart w:id="104" w:name="_Toc280016769"/>
      <w:bookmarkStart w:id="105" w:name="_Toc280442706"/>
      <w:bookmarkStart w:id="106" w:name="_Toc280491343"/>
      <w:bookmarkStart w:id="107" w:name="_Toc279495886"/>
      <w:bookmarkStart w:id="108" w:name="_Toc279496004"/>
      <w:bookmarkStart w:id="109" w:name="_Toc279496121"/>
      <w:bookmarkStart w:id="110" w:name="_Toc279505092"/>
      <w:bookmarkStart w:id="111" w:name="_Toc279505209"/>
      <w:bookmarkStart w:id="112" w:name="_Toc279505953"/>
      <w:bookmarkStart w:id="113" w:name="_Toc279589448"/>
      <w:bookmarkStart w:id="114" w:name="_Toc279592045"/>
      <w:bookmarkStart w:id="115" w:name="_Toc279592211"/>
      <w:bookmarkStart w:id="116" w:name="_Toc279592691"/>
      <w:bookmarkStart w:id="117" w:name="_Toc279593101"/>
      <w:bookmarkStart w:id="118" w:name="_Toc279593498"/>
      <w:bookmarkStart w:id="119" w:name="_Toc279593736"/>
      <w:bookmarkStart w:id="120" w:name="_Toc279593841"/>
      <w:bookmarkStart w:id="121" w:name="_Toc279593945"/>
      <w:bookmarkStart w:id="122" w:name="_Toc279595408"/>
      <w:bookmarkStart w:id="123" w:name="_Toc280016385"/>
      <w:bookmarkStart w:id="124" w:name="_Toc280016770"/>
      <w:bookmarkStart w:id="125" w:name="_Toc280442707"/>
      <w:bookmarkStart w:id="126" w:name="_Toc280491344"/>
      <w:bookmarkStart w:id="127" w:name="_Toc306954652"/>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A11170">
        <w:t>Οι Έλληνες Πολίτες</w:t>
      </w:r>
      <w:bookmarkEnd w:id="127"/>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i/>
                <w:iCs/>
                <w:sz w:val="18"/>
                <w:szCs w:val="18"/>
              </w:rPr>
            </w:pPr>
            <w:r w:rsidRPr="00A11170">
              <w:rPr>
                <w:rFonts w:ascii="Calibri" w:hAnsi="Calibri" w:cs="Calibri"/>
              </w:rPr>
              <w:t xml:space="preserve">Απόσπασμα ποινικού μητρώου 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w:t>
            </w:r>
            <w:r w:rsidRPr="00A11170">
              <w:rPr>
                <w:rFonts w:ascii="Calibri" w:hAnsi="Calibri" w:cs="Calibri"/>
              </w:rPr>
              <w:lastRenderedPageBreak/>
              <w:t>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Υπεύθυνη δήλωση του Ν. 1599/1986,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 xml:space="preserve">έκδοσης μετά  την ημερομηνία κοινοποίησης της </w:t>
            </w:r>
            <w:r w:rsidRPr="00634BA3">
              <w:rPr>
                <w:rFonts w:ascii="Calibri" w:hAnsi="Calibri" w:cs="Calibri"/>
              </w:rPr>
              <w:lastRenderedPageBreak/>
              <w:t>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φορολογικές υποχρεώσεις του </w:t>
            </w:r>
            <w:r>
              <w:rPr>
                <w:rFonts w:ascii="Calibri" w:hAnsi="Calibri" w:cs="Calibri"/>
              </w:rPr>
              <w:t xml:space="preserve">έκδοσης μετά </w:t>
            </w:r>
            <w:r w:rsidRPr="00634BA3">
              <w:rPr>
                <w:rFonts w:ascii="Calibri" w:hAnsi="Calibri" w:cs="Calibri"/>
              </w:rPr>
              <w:t>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6"/>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 xml:space="preserve">ΝΑΙ </w:t>
            </w:r>
            <w:r w:rsidRPr="00A11170">
              <w:rPr>
                <w:rStyle w:val="FootnoteReference"/>
                <w:rFonts w:ascii="Calibri" w:hAnsi="Calibri" w:cs="Calibri"/>
                <w:bCs/>
              </w:rPr>
              <w:footnoteReference w:id="1"/>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bl>
    <w:p w:rsidR="002C18D8" w:rsidRPr="00A11170" w:rsidRDefault="002C18D8" w:rsidP="00AD4DAE">
      <w:pPr>
        <w:spacing w:before="100" w:beforeAutospacing="1" w:after="100" w:afterAutospacing="1" w:line="276" w:lineRule="auto"/>
        <w:jc w:val="both"/>
      </w:pPr>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2C18D8" w:rsidRPr="00A11170" w:rsidRDefault="002C18D8" w:rsidP="00AD4DAE">
      <w:pPr>
        <w:pStyle w:val="Heading3"/>
        <w:numPr>
          <w:ilvl w:val="2"/>
          <w:numId w:val="52"/>
        </w:numPr>
        <w:tabs>
          <w:tab w:val="clear" w:pos="2160"/>
        </w:tabs>
        <w:spacing w:line="276" w:lineRule="auto"/>
      </w:pPr>
      <w:bookmarkStart w:id="128" w:name="_Toc306954653"/>
      <w:r w:rsidRPr="00A11170">
        <w:t>Οι Αλλοδαποί Πολίτες</w:t>
      </w:r>
      <w:bookmarkEnd w:id="128"/>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i/>
                <w:iCs/>
                <w:sz w:val="18"/>
                <w:szCs w:val="18"/>
              </w:rPr>
            </w:pPr>
            <w:r w:rsidRPr="00A11170">
              <w:rPr>
                <w:rFonts w:ascii="Calibri" w:hAnsi="Calibri" w:cs="Calibri"/>
              </w:rPr>
              <w:t xml:space="preserve">Απόσπασμα ποινικού μητρώου 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A11170" w:rsidDel="00734BAF">
              <w:rPr>
                <w:rFonts w:ascii="Calibri" w:hAnsi="Calibri" w:cs="Calibri"/>
              </w:rPr>
              <w:t xml:space="preserve"> </w:t>
            </w:r>
            <w:r w:rsidRPr="00A11170">
              <w:rPr>
                <w:rFonts w:ascii="Calibri" w:hAnsi="Calibri" w:cs="Calibri"/>
              </w:rPr>
              <w:t>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ασφάλισης </w:t>
            </w:r>
            <w:r w:rsidRPr="00634BA3">
              <w:rPr>
                <w:rFonts w:ascii="Calibri" w:hAnsi="Calibri" w:cs="Calibri"/>
              </w:rPr>
              <w:t>έκδοσης μετά  την ημερομηνία κοινοποίησης της πρόσκλησης υποβολής των δικαιολογητικών κατακύρωσης του Διαγωνισμού.</w:t>
            </w:r>
            <w:r w:rsidRPr="00A11170">
              <w:rPr>
                <w:rFonts w:ascii="Calibri" w:hAnsi="Calibri" w:cs="Calibri"/>
              </w:rPr>
              <w:t xml:space="preserve">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Πιστοποιητικό αρμόδιας αρχής από το οποίο να προκύπτει ότι ο υποψήφιος </w:t>
            </w:r>
            <w:r>
              <w:rPr>
                <w:rFonts w:ascii="Calibri" w:hAnsi="Calibri" w:cs="Calibri"/>
              </w:rPr>
              <w:t>Ανάδοχος</w:t>
            </w:r>
            <w:r w:rsidRPr="00A11170">
              <w:rPr>
                <w:rFonts w:ascii="Calibri" w:hAnsi="Calibri" w:cs="Calibri"/>
              </w:rPr>
              <w:t xml:space="preserve"> είναι ενήμερος ως </w:t>
            </w:r>
            <w:r w:rsidRPr="00634BA3">
              <w:rPr>
                <w:rFonts w:ascii="Calibri" w:hAnsi="Calibri" w:cs="Calibri"/>
              </w:rPr>
              <w:t>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635FE8" w:rsidRDefault="002C18D8" w:rsidP="00AD4DAE">
            <w:pPr>
              <w:pStyle w:val="NumCharCharCharCharCharCharCharCharChar"/>
              <w:numPr>
                <w:ilvl w:val="0"/>
                <w:numId w:val="57"/>
              </w:numPr>
              <w:spacing w:before="100" w:beforeAutospacing="1" w:after="100" w:afterAutospacing="1" w:line="276" w:lineRule="auto"/>
              <w:jc w:val="center"/>
              <w:rPr>
                <w:rFonts w:ascii="Calibri" w:hAnsi="Calibri" w:cs="Calibri"/>
                <w:sz w:val="22"/>
                <w:szCs w:val="22"/>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szCs w:val="22"/>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 xml:space="preserve">ΝΑΙ </w:t>
            </w:r>
            <w:r w:rsidRPr="00A11170">
              <w:rPr>
                <w:rStyle w:val="FootnoteReference"/>
                <w:rFonts w:ascii="Calibri" w:hAnsi="Calibri" w:cs="Calibri"/>
                <w:bCs/>
              </w:rPr>
              <w:footnoteReference w:id="2"/>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bl>
    <w:p w:rsidR="002C18D8" w:rsidRPr="00A11170" w:rsidRDefault="002C18D8" w:rsidP="00AD4DAE">
      <w:pPr>
        <w:spacing w:before="100" w:beforeAutospacing="1" w:after="100" w:afterAutospacing="1" w:line="276" w:lineRule="auto"/>
        <w:jc w:val="both"/>
      </w:pPr>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w:t>
      </w:r>
      <w:r w:rsidRPr="00A11170">
        <w:lastRenderedPageBreak/>
        <w:t xml:space="preserve">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2C18D8" w:rsidRPr="00A11170" w:rsidRDefault="002C18D8" w:rsidP="00AD4DAE">
      <w:pPr>
        <w:pStyle w:val="Heading3"/>
        <w:numPr>
          <w:ilvl w:val="2"/>
          <w:numId w:val="52"/>
        </w:numPr>
        <w:tabs>
          <w:tab w:val="clear" w:pos="2160"/>
        </w:tabs>
        <w:spacing w:line="276" w:lineRule="auto"/>
      </w:pPr>
      <w:bookmarkStart w:id="129" w:name="_Toc306954654"/>
      <w:r w:rsidRPr="00A11170">
        <w:t>Τα ημεδαπά Νομικά Πρόσωπα</w:t>
      </w:r>
      <w:bookmarkEnd w:id="1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hAnsi="Calibri" w:cs="Calibri"/>
              </w:rPr>
              <w:t>Απόσπασμα</w:t>
            </w:r>
            <w:r w:rsidRPr="00A11170">
              <w:rPr>
                <w:rFonts w:ascii="Calibri" w:eastAsia="Arial Unicode MS" w:hAnsi="Calibri" w:cs="Calibri"/>
              </w:rPr>
              <w:t xml:space="preserve"> ποινικού μητρώου από το οποίο να προκύπτει ότι α) ομόρρυθμοι εταίροι και διαχειριστές Ο.Ε. και Ε.Ε. β) διαχειριστές Ε.Π.Ε. γ) Πρόεδρος και Διευθύνων Σύμβουλος Α.Ε. δ) οι νόμιμοι εκπρόσωποι κάθε άλλου νομικού προσώπου δεν έχουν καταδικαστεί για αδίκημα σχετικό με την άσκηση της επαγγελματικής τους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eastAsia="Arial Unicode MS" w:hAnsi="Calibri" w:cs="Calibri"/>
              </w:rPr>
              <w:t>παράγρ</w:t>
            </w:r>
            <w:proofErr w:type="spellEnd"/>
            <w:r w:rsidRPr="00A11170">
              <w:rPr>
                <w:rFonts w:ascii="Calibri" w:eastAsia="Arial Unicode MS"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eastAsia="Arial Unicode MS" w:hAnsi="Calibri" w:cs="Calibri"/>
              </w:rPr>
              <w:t>Ανάδοχος</w:t>
            </w:r>
            <w:r w:rsidRPr="00A11170">
              <w:rPr>
                <w:rFonts w:ascii="Calibri" w:eastAsia="Arial Unicode MS"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E27B35"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E27B35">
              <w:rPr>
                <w:rFonts w:ascii="Calibri" w:eastAsia="Arial Unicode MS"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w:t>
            </w:r>
            <w:r w:rsidRPr="00634BA3">
              <w:rPr>
                <w:rFonts w:ascii="Calibri" w:eastAsia="Arial Unicode MS" w:hAnsi="Calibri" w:cs="Calibri"/>
              </w:rPr>
              <w:t>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eastAsia="Arial Unicode MS" w:hAnsi="Calibri" w:cs="Calibri"/>
              </w:rPr>
              <w:t>Ανάδοχος</w:t>
            </w:r>
            <w:r w:rsidRPr="00A11170">
              <w:rPr>
                <w:rFonts w:ascii="Calibri" w:eastAsia="Arial Unicode MS" w:hAnsi="Calibri" w:cs="Calibri"/>
              </w:rPr>
              <w:t xml:space="preserve"> οφείλει να καταβάλει εισφορές για το απασχολούμενο από αυτόν προσωπικό.</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 xml:space="preserve">Πιστοποιητικά όλων των οργανισμών κοινωνικής ασφάλισης που ο υποψήφιος </w:t>
            </w:r>
            <w:r>
              <w:rPr>
                <w:rFonts w:ascii="Calibri" w:eastAsia="Arial Unicode MS" w:hAnsi="Calibri" w:cs="Calibri"/>
              </w:rPr>
              <w:t>Ανάδοχος</w:t>
            </w:r>
            <w:r w:rsidRPr="00A11170">
              <w:rPr>
                <w:rFonts w:ascii="Calibri" w:eastAsia="Arial Unicode MS" w:hAnsi="Calibri" w:cs="Calibri"/>
              </w:rPr>
              <w:t xml:space="preserve"> δηλώνει στην Υπεύθυνη Δήλωση της προηγουμένης παραγράφου, από τα οποία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είναι </w:t>
            </w:r>
            <w:r w:rsidRPr="00634BA3">
              <w:rPr>
                <w:rFonts w:ascii="Calibri" w:eastAsia="Arial Unicode MS" w:hAnsi="Calibri" w:cs="Calibri"/>
              </w:rPr>
              <w:t>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634BA3"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634BA3">
              <w:rPr>
                <w:rFonts w:ascii="Calibri" w:eastAsia="Arial Unicode MS"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r w:rsidR="002C18D8" w:rsidRPr="00A11170">
        <w:trPr>
          <w:trHeight w:val="495"/>
          <w:tblHeader/>
        </w:trPr>
        <w:tc>
          <w:tcPr>
            <w:tcW w:w="287" w:type="pct"/>
            <w:shd w:val="clear" w:color="auto" w:fill="FFFFFF"/>
            <w:tcMar>
              <w:top w:w="20" w:type="dxa"/>
              <w:left w:w="20" w:type="dxa"/>
              <w:bottom w:w="0" w:type="dxa"/>
              <w:right w:w="20" w:type="dxa"/>
            </w:tcMar>
          </w:tcPr>
          <w:p w:rsidR="002C18D8" w:rsidRPr="00A11170" w:rsidRDefault="002C18D8" w:rsidP="00AD4DAE">
            <w:pPr>
              <w:numPr>
                <w:ilvl w:val="0"/>
                <w:numId w:val="19"/>
              </w:numPr>
              <w:spacing w:before="100" w:beforeAutospacing="1" w:after="100" w:afterAutospacing="1" w:line="276" w:lineRule="auto"/>
              <w:jc w:val="center"/>
              <w:rPr>
                <w:rFonts w:eastAsia="Arial Unicode MS" w:cs="Calibri"/>
                <w:bCs/>
                <w:sz w:val="20"/>
              </w:rPr>
            </w:pPr>
          </w:p>
        </w:tc>
        <w:tc>
          <w:tcPr>
            <w:tcW w:w="2921" w:type="pct"/>
            <w:shd w:val="clear" w:color="auto" w:fill="FFFFFF"/>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rPr>
            </w:pPr>
            <w:r w:rsidRPr="00A11170">
              <w:rPr>
                <w:rFonts w:ascii="Calibri" w:eastAsia="Arial Unicode MS"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r w:rsidRPr="00A11170">
              <w:rPr>
                <w:rFonts w:cs="Calibri"/>
                <w:sz w:val="20"/>
              </w:rPr>
              <w:t>ΝΑΙ</w:t>
            </w:r>
          </w:p>
        </w:tc>
        <w:tc>
          <w:tcPr>
            <w:tcW w:w="548" w:type="pct"/>
            <w:shd w:val="clear" w:color="auto" w:fill="FFFFFF"/>
            <w:vAlign w:val="center"/>
          </w:tcPr>
          <w:p w:rsidR="002C18D8" w:rsidRPr="00A11170" w:rsidRDefault="002C18D8" w:rsidP="00AD4DAE">
            <w:pPr>
              <w:spacing w:before="100" w:beforeAutospacing="1" w:after="100" w:afterAutospacing="1" w:line="276" w:lineRule="auto"/>
              <w:jc w:val="center"/>
              <w:rPr>
                <w:rFonts w:cs="Calibri"/>
                <w:sz w:val="20"/>
              </w:rPr>
            </w:pPr>
          </w:p>
        </w:tc>
        <w:tc>
          <w:tcPr>
            <w:tcW w:w="696" w:type="pct"/>
            <w:shd w:val="clear" w:color="auto" w:fill="FFFFFF"/>
            <w:vAlign w:val="center"/>
          </w:tcPr>
          <w:p w:rsidR="002C18D8" w:rsidRPr="00A11170" w:rsidRDefault="002C18D8" w:rsidP="00AD4DAE">
            <w:pPr>
              <w:spacing w:before="100" w:beforeAutospacing="1" w:after="100" w:afterAutospacing="1" w:line="276" w:lineRule="auto"/>
              <w:ind w:left="87"/>
              <w:jc w:val="center"/>
              <w:rPr>
                <w:rFonts w:cs="Calibri"/>
                <w:sz w:val="20"/>
              </w:rPr>
            </w:pPr>
          </w:p>
        </w:tc>
      </w:tr>
    </w:tbl>
    <w:p w:rsidR="002C18D8" w:rsidRPr="00A11170" w:rsidRDefault="002C18D8" w:rsidP="00AD4DAE">
      <w:pPr>
        <w:spacing w:before="100" w:beforeAutospacing="1" w:after="100" w:afterAutospacing="1" w:line="276" w:lineRule="auto"/>
        <w:jc w:val="both"/>
      </w:pPr>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2C18D8" w:rsidRPr="00A11170" w:rsidRDefault="002C18D8" w:rsidP="00AD4DAE">
      <w:pPr>
        <w:pStyle w:val="Heading3"/>
        <w:numPr>
          <w:ilvl w:val="2"/>
          <w:numId w:val="52"/>
        </w:numPr>
        <w:tabs>
          <w:tab w:val="clear" w:pos="2160"/>
        </w:tabs>
        <w:spacing w:line="276" w:lineRule="auto"/>
      </w:pPr>
      <w:bookmarkStart w:id="130" w:name="_Toc306954655"/>
      <w:r w:rsidRPr="00A11170">
        <w:t>Οι συνεταιρισμοί</w:t>
      </w:r>
      <w:bookmarkEnd w:id="1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Απόσπασμα ποινικού μητρώου από το οποίο να προκύπτει ότι οι νόμιμοι εκπρόσωποι ή διαχειριστές δεν έχουν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w:t>
            </w:r>
            <w:r w:rsidRPr="00A11170">
              <w:rPr>
                <w:rFonts w:ascii="Calibri" w:hAnsi="Calibri" w:cs="Calibri"/>
              </w:rPr>
              <w:lastRenderedPageBreak/>
              <w:t xml:space="preserve">άρθρο 43 </w:t>
            </w:r>
            <w:proofErr w:type="spellStart"/>
            <w:r w:rsidRPr="00A11170">
              <w:rPr>
                <w:rFonts w:ascii="Calibri" w:hAnsi="Calibri" w:cs="Calibri"/>
              </w:rPr>
              <w:t>παράγρ</w:t>
            </w:r>
            <w:proofErr w:type="spellEnd"/>
            <w:r w:rsidRPr="00A11170">
              <w:rPr>
                <w:rFonts w:ascii="Calibri" w:hAnsi="Calibri" w:cs="Calibri"/>
              </w:rPr>
              <w:t>.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rPr>
              <w:t>Ανάδοχος</w:t>
            </w:r>
            <w:r w:rsidRPr="00A11170">
              <w:rPr>
                <w:rFonts w:ascii="Calibri"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Βεβαίωση της εποπτεύουσας αρχής, ότι ο υποψήφιος </w:t>
            </w:r>
            <w:r>
              <w:rPr>
                <w:rFonts w:ascii="Calibri" w:hAnsi="Calibri" w:cs="Calibri"/>
              </w:rPr>
              <w:t>Ανάδοχος</w:t>
            </w:r>
            <w:r w:rsidRPr="00A11170">
              <w:rPr>
                <w:rFonts w:ascii="Calibri" w:hAnsi="Calibri" w:cs="Calibri"/>
              </w:rPr>
              <w:t xml:space="preserve"> λειτουργεί νόμιμα.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ind w:left="122" w:right="39"/>
              <w:rPr>
                <w:rFonts w:cs="Calibri"/>
                <w:sz w:val="20"/>
              </w:rPr>
            </w:pPr>
            <w:r w:rsidRPr="00A11170">
              <w:rPr>
                <w:rFonts w:cs="Calibri"/>
                <w:sz w:val="20"/>
              </w:rPr>
              <w:t xml:space="preserve">Πιστοποιητικό αρμόδιας δικαστικής ή διοικητικής Αρχής, από το οποίο να προκύπτει ότι ο υποψήφιος </w:t>
            </w:r>
            <w:r>
              <w:rPr>
                <w:rFonts w:cs="Calibri"/>
                <w:sz w:val="20"/>
              </w:rPr>
              <w:t>Ανάδοχος</w:t>
            </w:r>
            <w:r w:rsidRPr="00A11170">
              <w:rPr>
                <w:rFonts w:cs="Calibri"/>
                <w:sz w:val="20"/>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ind w:left="122" w:right="39"/>
              <w:rPr>
                <w:rFonts w:cs="Calibri"/>
                <w:sz w:val="20"/>
              </w:rPr>
            </w:pPr>
            <w:r w:rsidRPr="00A11170">
              <w:rPr>
                <w:rFonts w:cs="Calibri"/>
                <w:sz w:val="20"/>
              </w:rPr>
              <w:t xml:space="preserve">Πιστοποιητικό αρμόδιας δικαστικής ή διοικητικής Αρχής, από το οποίο να προκύπτει ότι ο υποψήφιος </w:t>
            </w:r>
            <w:r>
              <w:rPr>
                <w:rFonts w:cs="Calibri"/>
                <w:sz w:val="20"/>
              </w:rPr>
              <w:t>Ανάδοχος</w:t>
            </w:r>
            <w:r w:rsidRPr="00A11170">
              <w:rPr>
                <w:rFonts w:cs="Calibri"/>
                <w:sz w:val="20"/>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ind w:left="122" w:right="39"/>
              <w:rPr>
                <w:rFonts w:cs="Calibri"/>
                <w:sz w:val="20"/>
              </w:rPr>
            </w:pPr>
            <w:r w:rsidRPr="00A11170">
              <w:rPr>
                <w:rFonts w:cs="Calibri"/>
                <w:sz w:val="20"/>
              </w:rPr>
              <w:t xml:space="preserve">Πιστοποιητικό αρμόδιας δικαστικής ή διοικητικής Αρχής, από το οποίο να προκύπτει ότι ο υποψήφιος </w:t>
            </w:r>
            <w:r>
              <w:rPr>
                <w:rFonts w:cs="Calibri"/>
                <w:sz w:val="20"/>
              </w:rPr>
              <w:t>Ανάδοχος</w:t>
            </w:r>
            <w:r w:rsidRPr="00A11170">
              <w:rPr>
                <w:rFonts w:cs="Calibri"/>
                <w:sz w:val="20"/>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w:t>
            </w:r>
            <w:r w:rsidRPr="00A11170">
              <w:rPr>
                <w:rFonts w:ascii="Calibri" w:hAnsi="Calibri" w:cs="Calibri"/>
              </w:rPr>
              <w:lastRenderedPageBreak/>
              <w:t xml:space="preserve">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lastRenderedPageBreak/>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rPr>
              <w:t>Ανάδοχος</w:t>
            </w:r>
            <w:r w:rsidRPr="00A11170">
              <w:rPr>
                <w:rFonts w:ascii="Calibri" w:hAnsi="Calibri" w:cs="Calibri"/>
              </w:rPr>
              <w:t xml:space="preserve"> οφείλει να καταβάλει εισφορές για το απασχολούμενο από αυτόν προσωπικό.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Πιστοποιητικά όλων των οργανισμών κοινωνικής ασφάλισης που ο υποψήφιος </w:t>
            </w:r>
            <w:r>
              <w:rPr>
                <w:rFonts w:ascii="Calibri" w:hAnsi="Calibri" w:cs="Calibri"/>
              </w:rPr>
              <w:t>Ανάδοχος</w:t>
            </w:r>
            <w:r w:rsidRPr="00A11170">
              <w:rPr>
                <w:rFonts w:ascii="Calibri" w:hAnsi="Calibri" w:cs="Calibri"/>
              </w:rPr>
              <w:t xml:space="preserve"> δηλώνει στην Υπεύθυνη Δήλωση της προηγουμένης παραγράφου, από τα οποία να προκύπτει ότι ο υποψήφιος </w:t>
            </w:r>
            <w:r>
              <w:rPr>
                <w:rFonts w:ascii="Calibri" w:hAnsi="Calibri" w:cs="Calibri"/>
              </w:rPr>
              <w:t>Ανάδοχος</w:t>
            </w:r>
            <w:r w:rsidRPr="00A11170">
              <w:rPr>
                <w:rFonts w:ascii="Calibri" w:hAnsi="Calibri" w:cs="Calibri"/>
              </w:rPr>
              <w:t xml:space="preserve"> είναι ενήμερος ως προς τις εισφορές κοινωνικής ασφάλισ</w:t>
            </w:r>
            <w:r w:rsidRPr="00634BA3">
              <w:rPr>
                <w:rFonts w:ascii="Calibri" w:hAnsi="Calibri" w:cs="Calibri"/>
              </w:rPr>
              <w:t>ης έκδοσης μετά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7858C1">
              <w:rPr>
                <w:rFonts w:ascii="Calibri" w:hAnsi="Calibri" w:cs="Calibri"/>
                <w:szCs w:val="22"/>
              </w:rPr>
              <w:t xml:space="preserve">Πιστοποιητικό αρμόδιας αρχής, από το οποίο να προκύπτει ότι ο υποψήφιος Ανάδοχος είναι ενήμερος ως προς τις φορολογικές υποχρεώσεις του κατά την </w:t>
            </w:r>
            <w:r w:rsidRPr="007858C1">
              <w:rPr>
                <w:rFonts w:ascii="Calibri" w:hAnsi="Calibri" w:cs="Calibri"/>
                <w:szCs w:val="22"/>
              </w:rPr>
              <w:lastRenderedPageBreak/>
              <w:t>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2C18D8" w:rsidRPr="00CD3089" w:rsidRDefault="002C18D8" w:rsidP="00AD4DAE">
            <w:pPr>
              <w:pStyle w:val="Normalmystyle"/>
              <w:widowControl/>
              <w:spacing w:before="100" w:beforeAutospacing="1" w:after="100" w:afterAutospacing="1" w:line="276" w:lineRule="auto"/>
              <w:jc w:val="center"/>
              <w:rPr>
                <w:rFonts w:ascii="Calibri" w:hAnsi="Calibri" w:cs="Calibri"/>
                <w:bCs/>
                <w:lang w:val="en-US"/>
              </w:rPr>
            </w:pPr>
            <w:r>
              <w:rPr>
                <w:rFonts w:ascii="Calibri" w:hAnsi="Calibri" w:cs="Calibri"/>
                <w:bCs/>
                <w:lang w:val="en-US"/>
              </w:rPr>
              <w:lastRenderedPageBreak/>
              <w:t>NAI</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0"/>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rPr>
            </w:pPr>
            <w:r w:rsidRPr="00A11170">
              <w:rPr>
                <w:rFonts w:ascii="Calibri" w:hAnsi="Calibri" w:cs="Calibri"/>
                <w:szCs w:val="22"/>
              </w:rPr>
              <w:t xml:space="preserve">Έγγραφο παροχής ειδικής πληρεξουσιότητας προς εκείνον που υποβάλει τον Φάκελο Δικαιολογητικών Κατακύρωσης. </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rPr>
            </w:pPr>
            <w:r w:rsidRPr="00A11170">
              <w:rPr>
                <w:rFonts w:ascii="Calibri" w:hAnsi="Calibri" w:cs="Calibri"/>
                <w:bCs/>
              </w:rPr>
              <w:t xml:space="preserve">ΝΑΙ </w:t>
            </w:r>
            <w:r w:rsidRPr="00A11170">
              <w:rPr>
                <w:rStyle w:val="FootnoteReference"/>
                <w:rFonts w:ascii="Calibri" w:hAnsi="Calibri" w:cs="Calibri"/>
                <w:bCs/>
              </w:rPr>
              <w:footnoteReference w:id="3"/>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18"/>
                <w:szCs w:val="18"/>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bl>
    <w:p w:rsidR="002C18D8" w:rsidRPr="00A11170" w:rsidRDefault="002C18D8" w:rsidP="00AD4DAE">
      <w:pPr>
        <w:spacing w:before="100" w:beforeAutospacing="1" w:after="100" w:afterAutospacing="1" w:line="276" w:lineRule="auto"/>
        <w:jc w:val="both"/>
      </w:pPr>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2C18D8" w:rsidRPr="00A11170" w:rsidRDefault="002C18D8" w:rsidP="00AD4DAE">
      <w:pPr>
        <w:pStyle w:val="Heading3"/>
        <w:numPr>
          <w:ilvl w:val="2"/>
          <w:numId w:val="52"/>
        </w:numPr>
        <w:tabs>
          <w:tab w:val="clear" w:pos="2160"/>
        </w:tabs>
        <w:spacing w:line="276" w:lineRule="auto"/>
      </w:pPr>
      <w:bookmarkStart w:id="131" w:name="_Toc306954656"/>
      <w:r w:rsidRPr="00A11170">
        <w:t>Τα αλλοδαπά νομικά πρόσωπα</w:t>
      </w:r>
      <w:bookmarkEnd w:id="13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971"/>
        <w:gridCol w:w="808"/>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84"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485"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οι νόμιμοι εκπρόσωποι ή διαχειριστές του νομικού αυτού προσώπου δεν έχουν καταδικασθεί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w:t>
            </w:r>
            <w:proofErr w:type="spellStart"/>
            <w:r w:rsidRPr="00A11170">
              <w:rPr>
                <w:rFonts w:ascii="Calibri" w:hAnsi="Calibri" w:cs="Calibri"/>
                <w:szCs w:val="22"/>
              </w:rPr>
              <w:t>παράγρ</w:t>
            </w:r>
            <w:proofErr w:type="spellEnd"/>
            <w:r w:rsidRPr="00A11170">
              <w:rPr>
                <w:rFonts w:ascii="Calibri" w:hAnsi="Calibri" w:cs="Calibri"/>
                <w:szCs w:val="22"/>
              </w:rPr>
              <w:t>. 1 του Π.Δ. 60/2007 (ΦΕΚ 64/Α’/ 16.03.2007) περί προσαρμογής της Ελληνικής Νομοθεσίας στις διατάξεις της Οδηγίας 2004/18/ΕΚ. Το απόσπασμα ή το έγγραφο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szCs w:val="22"/>
              </w:rPr>
              <w:t>Ανάδοχος</w:t>
            </w:r>
            <w:r w:rsidRPr="00A11170">
              <w:rPr>
                <w:rFonts w:ascii="Calibri" w:hAnsi="Calibri" w:cs="Calibri"/>
                <w:szCs w:val="22"/>
              </w:rPr>
              <w:t xml:space="preserve"> υποχρεούται να προσκομίσει με τα δικαιολογητικά κατακύρωσης και τα σχετικά έγγραφα (λ.χ. τροποποίηση καταστατικού).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κοινοποίηση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eastAsia="Arial Unicode MS" w:hAnsi="Calibri" w:cs="Calibri"/>
                <w:sz w:val="18"/>
                <w:szCs w:val="18"/>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βρίσκεται σε εκκαθάριση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szCs w:val="22"/>
              </w:rPr>
              <w:t xml:space="preserve">Πιστοποιητικό αρμόδιας δικαστικής ή διοικητικής Αρχής, από το οποίο να προκύπτει ότι ο υποψήφιος </w:t>
            </w:r>
            <w:r>
              <w:rPr>
                <w:rFonts w:ascii="Calibri" w:hAnsi="Calibri" w:cs="Calibri"/>
                <w:szCs w:val="22"/>
              </w:rPr>
              <w:t>Ανάδοχος</w:t>
            </w:r>
            <w:r w:rsidRPr="00A11170">
              <w:rPr>
                <w:rFonts w:ascii="Calibri" w:hAnsi="Calibri" w:cs="Calibri"/>
                <w:szCs w:val="22"/>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tcPr>
          <w:p w:rsidR="002C18D8" w:rsidRPr="00A11170" w:rsidRDefault="002C18D8" w:rsidP="00AD4DAE">
            <w:pPr>
              <w:numPr>
                <w:ilvl w:val="0"/>
                <w:numId w:val="21"/>
              </w:numPr>
              <w:spacing w:before="100" w:beforeAutospacing="1" w:after="100" w:afterAutospacing="1" w:line="276" w:lineRule="auto"/>
              <w:jc w:val="center"/>
              <w:rPr>
                <w:rFonts w:eastAsia="Arial Unicode MS" w:cs="Calibri"/>
                <w:bCs/>
                <w:sz w:val="18"/>
                <w:szCs w:val="18"/>
              </w:rPr>
            </w:pPr>
          </w:p>
        </w:tc>
        <w:tc>
          <w:tcPr>
            <w:tcW w:w="2984" w:type="pct"/>
            <w:tcMar>
              <w:top w:w="20" w:type="dxa"/>
              <w:left w:w="20" w:type="dxa"/>
              <w:bottom w:w="0" w:type="dxa"/>
              <w:right w:w="20" w:type="dxa"/>
            </w:tcMa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szCs w:val="22"/>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szCs w:val="22"/>
              </w:rPr>
              <w:t>Ανάδοχος</w:t>
            </w:r>
            <w:r w:rsidRPr="00A11170">
              <w:rPr>
                <w:rFonts w:ascii="Calibri" w:hAnsi="Calibri" w:cs="Calibri"/>
                <w:szCs w:val="22"/>
              </w:rPr>
              <w:t xml:space="preserve"> οφείλει να καταβάλει εισφορές για το απασχολούμενο από αυτόν προσωπικό.</w:t>
            </w:r>
          </w:p>
        </w:tc>
        <w:tc>
          <w:tcPr>
            <w:tcW w:w="485" w:type="pct"/>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vAlign w:val="center"/>
          </w:tcPr>
          <w:p w:rsidR="002C18D8" w:rsidRPr="00A11170" w:rsidRDefault="002C18D8" w:rsidP="00AD4DAE">
            <w:pPr>
              <w:numPr>
                <w:ilvl w:val="0"/>
                <w:numId w:val="21"/>
              </w:numPr>
              <w:spacing w:before="100" w:beforeAutospacing="1" w:after="100" w:afterAutospacing="1" w:line="276" w:lineRule="auto"/>
              <w:jc w:val="both"/>
              <w:rPr>
                <w:rFonts w:eastAsia="Arial Unicode MS" w:cs="Calibri"/>
                <w:bCs/>
                <w:sz w:val="18"/>
                <w:szCs w:val="18"/>
              </w:rPr>
            </w:pPr>
          </w:p>
        </w:tc>
        <w:tc>
          <w:tcPr>
            <w:tcW w:w="2984" w:type="pct"/>
            <w:tcMar>
              <w:top w:w="20" w:type="dxa"/>
              <w:left w:w="20" w:type="dxa"/>
              <w:bottom w:w="0" w:type="dxa"/>
              <w:right w:w="20" w:type="dxa"/>
            </w:tcMar>
            <w:vAlign w:val="center"/>
          </w:tcPr>
          <w:p w:rsidR="002C18D8" w:rsidRPr="00634BA3" w:rsidRDefault="002C18D8" w:rsidP="00AD4DAE">
            <w:pPr>
              <w:pStyle w:val="TabletextChar"/>
              <w:spacing w:before="100" w:beforeAutospacing="1" w:after="100" w:afterAutospacing="1" w:line="276" w:lineRule="auto"/>
              <w:ind w:left="122" w:right="39"/>
              <w:rPr>
                <w:rFonts w:ascii="Calibri" w:hAnsi="Calibri" w:cs="Calibri"/>
                <w:szCs w:val="22"/>
              </w:rPr>
            </w:pPr>
            <w:r w:rsidRPr="00634BA3">
              <w:rPr>
                <w:rFonts w:ascii="Calibri" w:hAnsi="Calibri" w:cs="Calibri"/>
                <w:szCs w:val="22"/>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vAlign w:val="center"/>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vAlign w:val="center"/>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vAlign w:val="center"/>
          </w:tcPr>
          <w:p w:rsidR="002C18D8" w:rsidRPr="00A11170" w:rsidRDefault="002C18D8" w:rsidP="00AD4DAE">
            <w:pPr>
              <w:numPr>
                <w:ilvl w:val="0"/>
                <w:numId w:val="21"/>
              </w:numPr>
              <w:spacing w:before="100" w:beforeAutospacing="1" w:after="100" w:afterAutospacing="1" w:line="276" w:lineRule="auto"/>
              <w:jc w:val="both"/>
              <w:rPr>
                <w:rFonts w:eastAsia="Arial Unicode MS" w:cs="Calibri"/>
                <w:bCs/>
                <w:sz w:val="18"/>
                <w:szCs w:val="18"/>
              </w:rPr>
            </w:pPr>
          </w:p>
        </w:tc>
        <w:tc>
          <w:tcPr>
            <w:tcW w:w="2984" w:type="pct"/>
            <w:tcMar>
              <w:top w:w="20" w:type="dxa"/>
              <w:left w:w="20" w:type="dxa"/>
              <w:bottom w:w="0" w:type="dxa"/>
              <w:right w:w="20" w:type="dxa"/>
            </w:tcMar>
            <w:vAlign w:val="center"/>
          </w:tcPr>
          <w:p w:rsidR="002C18D8" w:rsidRPr="00634BA3" w:rsidRDefault="002C18D8" w:rsidP="00AD4DAE">
            <w:pPr>
              <w:pStyle w:val="TabletextChar"/>
              <w:spacing w:before="100" w:beforeAutospacing="1" w:after="100" w:afterAutospacing="1" w:line="276" w:lineRule="auto"/>
              <w:ind w:left="122" w:right="39"/>
              <w:rPr>
                <w:rFonts w:ascii="Calibri" w:hAnsi="Calibri" w:cs="Calibri"/>
                <w:szCs w:val="22"/>
              </w:rPr>
            </w:pPr>
            <w:r w:rsidRPr="00634BA3">
              <w:rPr>
                <w:rFonts w:ascii="Calibri" w:hAnsi="Calibri" w:cs="Calibri"/>
                <w:szCs w:val="22"/>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p>
        </w:tc>
        <w:tc>
          <w:tcPr>
            <w:tcW w:w="485" w:type="pct"/>
            <w:vAlign w:val="center"/>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vAlign w:val="center"/>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vAlign w:val="center"/>
          </w:tcPr>
          <w:p w:rsidR="002C18D8" w:rsidRPr="00A11170" w:rsidRDefault="002C18D8" w:rsidP="00AD4DAE">
            <w:pPr>
              <w:spacing w:before="100" w:beforeAutospacing="1" w:after="100" w:afterAutospacing="1" w:line="276" w:lineRule="auto"/>
              <w:ind w:left="87"/>
              <w:jc w:val="center"/>
              <w:rPr>
                <w:rFonts w:cs="Calibri"/>
                <w:sz w:val="20"/>
                <w:szCs w:val="20"/>
              </w:rPr>
            </w:pPr>
          </w:p>
        </w:tc>
      </w:tr>
      <w:tr w:rsidR="002C18D8" w:rsidRPr="00A11170">
        <w:trPr>
          <w:trHeight w:val="495"/>
          <w:tblHeader/>
        </w:trPr>
        <w:tc>
          <w:tcPr>
            <w:tcW w:w="287" w:type="pct"/>
            <w:tcMar>
              <w:top w:w="20" w:type="dxa"/>
              <w:left w:w="20" w:type="dxa"/>
              <w:bottom w:w="0" w:type="dxa"/>
              <w:right w:w="20" w:type="dxa"/>
            </w:tcMar>
            <w:vAlign w:val="center"/>
          </w:tcPr>
          <w:p w:rsidR="002C18D8" w:rsidRPr="00A11170" w:rsidRDefault="002C18D8" w:rsidP="00AD4DAE">
            <w:pPr>
              <w:numPr>
                <w:ilvl w:val="0"/>
                <w:numId w:val="21"/>
              </w:numPr>
              <w:spacing w:before="100" w:beforeAutospacing="1" w:after="100" w:afterAutospacing="1" w:line="276" w:lineRule="auto"/>
              <w:jc w:val="both"/>
              <w:rPr>
                <w:rFonts w:eastAsia="Arial Unicode MS" w:cs="Calibri"/>
                <w:bCs/>
                <w:sz w:val="18"/>
                <w:szCs w:val="18"/>
              </w:rPr>
            </w:pPr>
          </w:p>
        </w:tc>
        <w:tc>
          <w:tcPr>
            <w:tcW w:w="2984" w:type="pct"/>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Cs w:val="22"/>
              </w:rPr>
            </w:pPr>
            <w:r w:rsidRPr="00A11170">
              <w:rPr>
                <w:rFonts w:ascii="Calibri" w:hAnsi="Calibri" w:cs="Calibri"/>
                <w:szCs w:val="22"/>
              </w:rPr>
              <w:t xml:space="preserve">Έγγραφο παροχής ειδικής πληρεξουσιότητας προς εκείνον που υποβάλει τον Φάκελο Δικαιολογητικών Κατακύρωσης. </w:t>
            </w:r>
          </w:p>
        </w:tc>
        <w:tc>
          <w:tcPr>
            <w:tcW w:w="485" w:type="pct"/>
            <w:vAlign w:val="center"/>
          </w:tcPr>
          <w:p w:rsidR="002C18D8" w:rsidRPr="00A11170" w:rsidRDefault="002C18D8" w:rsidP="00AD4DAE">
            <w:pPr>
              <w:spacing w:before="100" w:beforeAutospacing="1" w:after="100" w:afterAutospacing="1" w:line="276" w:lineRule="auto"/>
              <w:jc w:val="center"/>
              <w:rPr>
                <w:rFonts w:cs="Calibri"/>
                <w:sz w:val="20"/>
                <w:szCs w:val="20"/>
              </w:rPr>
            </w:pPr>
            <w:r w:rsidRPr="00A11170">
              <w:rPr>
                <w:rFonts w:cs="Calibri"/>
                <w:sz w:val="20"/>
                <w:szCs w:val="20"/>
              </w:rPr>
              <w:t>ΝΑΙ</w:t>
            </w:r>
          </w:p>
        </w:tc>
        <w:tc>
          <w:tcPr>
            <w:tcW w:w="548" w:type="pct"/>
            <w:vAlign w:val="center"/>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vAlign w:val="center"/>
          </w:tcPr>
          <w:p w:rsidR="002C18D8" w:rsidRPr="00A11170" w:rsidRDefault="002C18D8" w:rsidP="00AD4DAE">
            <w:pPr>
              <w:spacing w:before="100" w:beforeAutospacing="1" w:after="100" w:afterAutospacing="1" w:line="276" w:lineRule="auto"/>
              <w:ind w:left="87"/>
              <w:jc w:val="center"/>
              <w:rPr>
                <w:rFonts w:cs="Calibri"/>
                <w:sz w:val="20"/>
                <w:szCs w:val="20"/>
              </w:rPr>
            </w:pPr>
          </w:p>
        </w:tc>
      </w:tr>
    </w:tbl>
    <w:p w:rsidR="002C18D8" w:rsidRPr="00A11170" w:rsidRDefault="002C18D8" w:rsidP="00AD4DAE">
      <w:pPr>
        <w:spacing w:before="100" w:beforeAutospacing="1" w:after="100" w:afterAutospacing="1" w:line="276" w:lineRule="auto"/>
        <w:jc w:val="both"/>
      </w:pPr>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2C18D8" w:rsidRPr="00A11170" w:rsidRDefault="002C18D8" w:rsidP="00AD4DAE">
      <w:pPr>
        <w:pStyle w:val="Heading3"/>
        <w:numPr>
          <w:ilvl w:val="2"/>
          <w:numId w:val="52"/>
        </w:numPr>
        <w:tabs>
          <w:tab w:val="clear" w:pos="2160"/>
        </w:tabs>
        <w:spacing w:line="276" w:lineRule="auto"/>
      </w:pPr>
      <w:bookmarkStart w:id="132" w:name="_Toc306954657"/>
      <w:r w:rsidRPr="00A11170">
        <w:t>Οι ενώσεις-κοινοπραξίες</w:t>
      </w:r>
      <w:bookmarkEnd w:id="132"/>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tblPr>
      <w:tblGrid>
        <w:gridCol w:w="478"/>
        <w:gridCol w:w="4866"/>
        <w:gridCol w:w="913"/>
        <w:gridCol w:w="913"/>
        <w:gridCol w:w="1159"/>
      </w:tblGrid>
      <w:tr w:rsidR="002C18D8" w:rsidRPr="00A11170">
        <w:trPr>
          <w:trHeight w:val="495"/>
          <w:tblHeader/>
        </w:trPr>
        <w:tc>
          <w:tcPr>
            <w:tcW w:w="287"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Α/Α</w:t>
            </w:r>
          </w:p>
        </w:tc>
        <w:tc>
          <w:tcPr>
            <w:tcW w:w="2921" w:type="pct"/>
            <w:shd w:val="clear" w:color="auto" w:fill="E6E6E6"/>
            <w:tcMar>
              <w:top w:w="20" w:type="dxa"/>
              <w:left w:w="20" w:type="dxa"/>
              <w:bottom w:w="0" w:type="dxa"/>
              <w:right w:w="20" w:type="dxa"/>
            </w:tcMar>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ΠΕΡΙΓΡΑΦΗ ΔΙΚΑΙΟΛΟΓΗΤΙΚΟΥ</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ΑΠΑΙΤΗΣΗ</w:t>
            </w:r>
          </w:p>
        </w:tc>
        <w:tc>
          <w:tcPr>
            <w:tcW w:w="548"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ΑΠΑΝΤΗΣΗ</w:t>
            </w:r>
          </w:p>
        </w:tc>
        <w:tc>
          <w:tcPr>
            <w:tcW w:w="696" w:type="pct"/>
            <w:shd w:val="clear" w:color="auto" w:fill="E6E6E6"/>
            <w:vAlign w:val="center"/>
          </w:tcPr>
          <w:p w:rsidR="002C18D8" w:rsidRPr="00A11170" w:rsidRDefault="002C18D8" w:rsidP="00AD4DAE">
            <w:pPr>
              <w:spacing w:before="100" w:beforeAutospacing="1" w:after="100" w:afterAutospacing="1" w:line="276" w:lineRule="auto"/>
              <w:jc w:val="center"/>
              <w:rPr>
                <w:rFonts w:cs="Calibri"/>
                <w:sz w:val="18"/>
                <w:szCs w:val="18"/>
              </w:rPr>
            </w:pPr>
            <w:r w:rsidRPr="00A11170">
              <w:rPr>
                <w:rFonts w:cs="Calibri"/>
                <w:sz w:val="18"/>
                <w:szCs w:val="18"/>
              </w:rPr>
              <w:t>ΠΑΡΑΠΟΜΠΗ</w:t>
            </w:r>
          </w:p>
        </w:tc>
      </w:tr>
      <w:tr w:rsidR="002C18D8" w:rsidRPr="00A11170">
        <w:trPr>
          <w:trHeight w:val="274"/>
        </w:trPr>
        <w:tc>
          <w:tcPr>
            <w:tcW w:w="287" w:type="pct"/>
            <w:shd w:val="clear" w:color="C0C0C0" w:fill="auto"/>
            <w:tcMar>
              <w:top w:w="20" w:type="dxa"/>
              <w:left w:w="20" w:type="dxa"/>
              <w:bottom w:w="0" w:type="dxa"/>
              <w:right w:w="20" w:type="dxa"/>
            </w:tcMar>
          </w:tcPr>
          <w:p w:rsidR="002C18D8" w:rsidRPr="00A11170" w:rsidRDefault="002C18D8" w:rsidP="00AD4DAE">
            <w:pPr>
              <w:numPr>
                <w:ilvl w:val="0"/>
                <w:numId w:val="24"/>
              </w:numPr>
              <w:spacing w:before="100" w:beforeAutospacing="1" w:after="100" w:afterAutospacing="1" w:line="276" w:lineRule="auto"/>
              <w:jc w:val="center"/>
              <w:rPr>
                <w:rFonts w:cs="Calibri"/>
              </w:rPr>
            </w:pPr>
          </w:p>
        </w:tc>
        <w:tc>
          <w:tcPr>
            <w:tcW w:w="2921" w:type="pct"/>
            <w:shd w:val="clear" w:color="C0C0C0" w:fill="auto"/>
            <w:tcMar>
              <w:top w:w="20" w:type="dxa"/>
              <w:left w:w="20" w:type="dxa"/>
              <w:bottom w:w="0" w:type="dxa"/>
              <w:right w:w="20" w:type="dxa"/>
            </w:tcMar>
            <w:vAlign w:val="center"/>
          </w:tcPr>
          <w:p w:rsidR="002C18D8" w:rsidRPr="00A11170" w:rsidRDefault="002C18D8" w:rsidP="00AD4DAE">
            <w:pPr>
              <w:pStyle w:val="TabletextChar"/>
              <w:spacing w:before="100" w:beforeAutospacing="1" w:after="100" w:afterAutospacing="1" w:line="276" w:lineRule="auto"/>
              <w:ind w:left="122" w:right="39"/>
              <w:rPr>
                <w:rFonts w:ascii="Calibri" w:hAnsi="Calibri" w:cs="Calibri"/>
                <w:sz w:val="18"/>
                <w:szCs w:val="18"/>
              </w:rPr>
            </w:pPr>
            <w:r w:rsidRPr="00A11170">
              <w:rPr>
                <w:rFonts w:ascii="Calibri" w:hAnsi="Calibri" w:cs="Calibri"/>
              </w:rPr>
              <w:t xml:space="preserve">Για κάθε Μέλος της Ένωσης / Κοινοπραξίας πρέπει να κατατεθούν </w:t>
            </w:r>
            <w:r w:rsidRPr="00A11170">
              <w:rPr>
                <w:rFonts w:ascii="Calibri" w:hAnsi="Calibri" w:cs="Calibri"/>
                <w:b/>
                <w:bCs/>
              </w:rPr>
              <w:t>όλα τα Δικαιολογητικά Κατακύρωσης</w:t>
            </w:r>
            <w:r w:rsidRPr="00A11170">
              <w:rPr>
                <w:rFonts w:ascii="Calibri" w:hAnsi="Calibri" w:cs="Calibri"/>
              </w:rPr>
              <w:t>, ανάλογα με την περίπτωση (ημεδαπό/ αλλοδαπό φυσικό πρόσωπο, ημεδαπό/ αλλοδαπό νομικό πρόσωπο, συνεταιρισμός).</w:t>
            </w:r>
          </w:p>
        </w:tc>
        <w:tc>
          <w:tcPr>
            <w:tcW w:w="548" w:type="pct"/>
            <w:shd w:val="clear" w:color="C0C0C0" w:fill="auto"/>
            <w:vAlign w:val="center"/>
          </w:tcPr>
          <w:p w:rsidR="002C18D8" w:rsidRPr="00A11170" w:rsidRDefault="002C18D8" w:rsidP="00AD4DAE">
            <w:pPr>
              <w:pStyle w:val="Normalmystyle"/>
              <w:widowControl/>
              <w:spacing w:before="100" w:beforeAutospacing="1" w:after="100" w:afterAutospacing="1" w:line="276" w:lineRule="auto"/>
              <w:jc w:val="center"/>
              <w:rPr>
                <w:rFonts w:ascii="Calibri" w:hAnsi="Calibri" w:cs="Calibri"/>
                <w:bCs/>
                <w:sz w:val="20"/>
              </w:rPr>
            </w:pPr>
            <w:r w:rsidRPr="00A11170">
              <w:rPr>
                <w:rFonts w:ascii="Calibri" w:hAnsi="Calibri" w:cs="Calibri"/>
                <w:bCs/>
                <w:sz w:val="20"/>
              </w:rPr>
              <w:t>ΝΑΙ</w:t>
            </w:r>
          </w:p>
        </w:tc>
        <w:tc>
          <w:tcPr>
            <w:tcW w:w="548" w:type="pct"/>
            <w:shd w:val="clear" w:color="C0C0C0" w:fill="auto"/>
            <w:vAlign w:val="center"/>
          </w:tcPr>
          <w:p w:rsidR="002C18D8" w:rsidRPr="00A11170" w:rsidRDefault="002C18D8" w:rsidP="00AD4DAE">
            <w:pPr>
              <w:spacing w:before="100" w:beforeAutospacing="1" w:after="100" w:afterAutospacing="1" w:line="276" w:lineRule="auto"/>
              <w:jc w:val="center"/>
              <w:rPr>
                <w:rFonts w:cs="Calibri"/>
                <w:sz w:val="20"/>
                <w:szCs w:val="20"/>
              </w:rPr>
            </w:pPr>
          </w:p>
        </w:tc>
        <w:tc>
          <w:tcPr>
            <w:tcW w:w="696" w:type="pct"/>
            <w:shd w:val="clear" w:color="C0C0C0" w:fill="auto"/>
            <w:vAlign w:val="center"/>
          </w:tcPr>
          <w:p w:rsidR="002C18D8" w:rsidRPr="00A11170" w:rsidRDefault="002C18D8" w:rsidP="00AD4DAE">
            <w:pPr>
              <w:spacing w:before="100" w:beforeAutospacing="1" w:after="100" w:afterAutospacing="1" w:line="276" w:lineRule="auto"/>
              <w:ind w:left="87"/>
              <w:jc w:val="center"/>
              <w:rPr>
                <w:rFonts w:cs="Calibri"/>
                <w:sz w:val="18"/>
                <w:szCs w:val="18"/>
              </w:rPr>
            </w:pPr>
          </w:p>
        </w:tc>
      </w:tr>
    </w:tbl>
    <w:p w:rsidR="002C18D8" w:rsidRPr="00A11170" w:rsidRDefault="002C18D8" w:rsidP="00AD4DAE">
      <w:pPr>
        <w:pStyle w:val="Heading2"/>
        <w:numPr>
          <w:ilvl w:val="1"/>
          <w:numId w:val="52"/>
        </w:numPr>
        <w:spacing w:line="276" w:lineRule="auto"/>
      </w:pPr>
      <w:bookmarkStart w:id="133" w:name="_Toc278755365"/>
      <w:bookmarkStart w:id="134" w:name="_Toc306954658"/>
      <w:r w:rsidRPr="00A11170">
        <w:rPr>
          <w:rStyle w:val="Heading2Char"/>
        </w:rPr>
        <w:t>Λοιπές Υποχρεώσεις / Διευκρινήσεις</w:t>
      </w:r>
      <w:bookmarkEnd w:id="133"/>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C18D8" w:rsidRPr="00A11170">
        <w:tc>
          <w:tcPr>
            <w:tcW w:w="8522" w:type="dxa"/>
          </w:tcPr>
          <w:p w:rsidR="002C18D8" w:rsidRPr="00A11170" w:rsidRDefault="002C18D8" w:rsidP="00AD4DAE">
            <w:pPr>
              <w:spacing w:before="100" w:beforeAutospacing="1" w:after="100" w:afterAutospacing="1" w:line="276" w:lineRule="auto"/>
              <w:jc w:val="both"/>
              <w:rPr>
                <w:rFonts w:cs="Calibri"/>
                <w:b/>
              </w:rPr>
            </w:pPr>
            <w:r w:rsidRPr="00A11170">
              <w:rPr>
                <w:rFonts w:cs="Calibri"/>
                <w:b/>
              </w:rPr>
              <w:t>Υποχρεώσεις σχετικά με υποβολή Δικαιολογητικών Συμμετοχής/Κατακύρωσης</w:t>
            </w:r>
          </w:p>
          <w:p w:rsidR="002C18D8" w:rsidRPr="00A11170" w:rsidRDefault="002C18D8" w:rsidP="00AD4DAE">
            <w:pPr>
              <w:numPr>
                <w:ilvl w:val="0"/>
                <w:numId w:val="26"/>
              </w:numPr>
              <w:spacing w:before="100" w:beforeAutospacing="1" w:after="100" w:afterAutospacing="1" w:line="276" w:lineRule="auto"/>
              <w:jc w:val="both"/>
              <w:rPr>
                <w:rFonts w:cs="Calibri"/>
              </w:rPr>
            </w:pPr>
            <w:r w:rsidRPr="00A11170">
              <w:rPr>
                <w:rFonts w:cs="Calibri"/>
              </w:rPr>
              <w:t>Δικαιολογητικά που εκδίδονται σε γλώσσα άλλη, εκτός της Ελληνικής, θα συνοδεύονται υποχρεωτικά</w:t>
            </w:r>
            <w:r w:rsidR="00540C40">
              <w:rPr>
                <w:rFonts w:cs="Calibri"/>
              </w:rPr>
              <w:t>, επί ποινή αποκλεισμού,</w:t>
            </w:r>
            <w:r w:rsidRPr="00A11170">
              <w:rPr>
                <w:rFonts w:cs="Calibri"/>
              </w:rPr>
              <w:t xml:space="preserve"> από επίσημη μετάφρασή τους στην Ελληνική γλώσσα.</w:t>
            </w:r>
          </w:p>
          <w:p w:rsidR="002C18D8" w:rsidRPr="00A11170" w:rsidRDefault="002C18D8" w:rsidP="00AD4DAE">
            <w:pPr>
              <w:numPr>
                <w:ilvl w:val="0"/>
                <w:numId w:val="26"/>
              </w:numPr>
              <w:spacing w:before="100" w:beforeAutospacing="1" w:after="100" w:afterAutospacing="1" w:line="276" w:lineRule="auto"/>
              <w:jc w:val="both"/>
              <w:rPr>
                <w:rFonts w:cs="Calibri"/>
              </w:rPr>
            </w:pPr>
            <w:r w:rsidRPr="00A11170">
              <w:rPr>
                <w:rFonts w:cs="Calibri"/>
              </w:rPr>
              <w:t xml:space="preserve">Οι Υπεύθυνες Δηλώσεις που αναφέρονται </w:t>
            </w:r>
            <w:r>
              <w:rPr>
                <w:rFonts w:cs="Calibri"/>
              </w:rPr>
              <w:t>στην παρούσα</w:t>
            </w:r>
            <w:r w:rsidRPr="00A11170">
              <w:rPr>
                <w:rFonts w:cs="Calibri"/>
              </w:rPr>
              <w:t>, θα προσκομίζονται με νόμιμα θεωρημένο το γνήσιο της υπογραφής.</w:t>
            </w:r>
            <w:r>
              <w:rPr>
                <w:rFonts w:cs="Calibri"/>
              </w:rPr>
              <w:t xml:space="preserve"> </w:t>
            </w:r>
          </w:p>
        </w:tc>
      </w:tr>
      <w:tr w:rsidR="002C18D8" w:rsidRPr="00A11170">
        <w:tc>
          <w:tcPr>
            <w:tcW w:w="8522" w:type="dxa"/>
          </w:tcPr>
          <w:p w:rsidR="002C18D8" w:rsidRPr="00A11170" w:rsidRDefault="002C18D8" w:rsidP="00AD4DAE">
            <w:pPr>
              <w:spacing w:before="100" w:beforeAutospacing="1" w:after="100" w:afterAutospacing="1" w:line="276" w:lineRule="auto"/>
              <w:jc w:val="both"/>
              <w:rPr>
                <w:rFonts w:cs="Calibri"/>
                <w:b/>
              </w:rPr>
            </w:pPr>
            <w:r w:rsidRPr="00A11170">
              <w:rPr>
                <w:rFonts w:cs="Calibri"/>
                <w:b/>
              </w:rPr>
              <w:t>Υποχρεώσεις / διευκρινίσεις σχετικά με Ένωση/ Κοινοπραξία</w:t>
            </w:r>
          </w:p>
          <w:p w:rsidR="002C18D8" w:rsidRPr="00A11170" w:rsidRDefault="002C18D8" w:rsidP="00AD4DAE">
            <w:pPr>
              <w:numPr>
                <w:ilvl w:val="0"/>
                <w:numId w:val="25"/>
              </w:numPr>
              <w:spacing w:before="100" w:beforeAutospacing="1" w:after="100" w:afterAutospacing="1" w:line="276" w:lineRule="auto"/>
              <w:ind w:left="709" w:hanging="425"/>
              <w:jc w:val="both"/>
              <w:rPr>
                <w:rFonts w:cs="Calibri"/>
              </w:rPr>
            </w:pPr>
            <w:r w:rsidRPr="00A11170">
              <w:rPr>
                <w:rFonts w:cs="Calibri"/>
              </w:rPr>
              <w:t xml:space="preserve">Με την υποβολή της </w:t>
            </w:r>
            <w:r>
              <w:rPr>
                <w:rFonts w:cs="Calibri"/>
              </w:rPr>
              <w:t>Προσφο</w:t>
            </w:r>
            <w:r w:rsidRPr="00A11170">
              <w:rPr>
                <w:rFonts w:cs="Calibri"/>
              </w:rPr>
              <w:t xml:space="preserve">ράς κάθε Μέλος της Ένωσης/ Κοινοπραξίας ευθύνεται αλληλέγγυα και </w:t>
            </w:r>
            <w:r w:rsidRPr="00A11170">
              <w:rPr>
                <w:rFonts w:cs="Calibri"/>
                <w:b/>
                <w:bCs/>
              </w:rPr>
              <w:t xml:space="preserve">εις </w:t>
            </w:r>
            <w:proofErr w:type="spellStart"/>
            <w:r w:rsidRPr="00A11170">
              <w:rPr>
                <w:rFonts w:cs="Calibri"/>
                <w:b/>
                <w:bCs/>
              </w:rPr>
              <w:t>ολόκληρον</w:t>
            </w:r>
            <w:proofErr w:type="spellEnd"/>
            <w:r w:rsidRPr="00A11170">
              <w:rPr>
                <w:rFonts w:cs="Calibri"/>
              </w:rPr>
              <w:t xml:space="preserve">. Σε περίπτωση κατακύρωσης του </w:t>
            </w:r>
            <w:r>
              <w:rPr>
                <w:rFonts w:cs="Calibri"/>
              </w:rPr>
              <w:t>Έργο</w:t>
            </w:r>
            <w:r w:rsidRPr="00A11170">
              <w:rPr>
                <w:rFonts w:cs="Calibri"/>
              </w:rPr>
              <w:t>υ στην Ένωση/ Κοινοπραξία, η ευθύνη αυτή εξακολουθεί μέχρι πλήρους εκτέλεσης της Σύμβασης.</w:t>
            </w:r>
          </w:p>
          <w:p w:rsidR="002C18D8" w:rsidRPr="00A11170" w:rsidRDefault="002C18D8" w:rsidP="00AD4DAE">
            <w:pPr>
              <w:numPr>
                <w:ilvl w:val="0"/>
                <w:numId w:val="25"/>
              </w:numPr>
              <w:spacing w:before="100" w:beforeAutospacing="1" w:after="100" w:afterAutospacing="1" w:line="276" w:lineRule="auto"/>
              <w:ind w:left="709" w:hanging="425"/>
              <w:jc w:val="both"/>
              <w:rPr>
                <w:rFonts w:cs="Calibri"/>
              </w:rPr>
            </w:pPr>
            <w:r w:rsidRPr="00A11170">
              <w:rPr>
                <w:rFonts w:cs="Calibri"/>
              </w:rPr>
              <w:lastRenderedPageBreak/>
              <w:t xml:space="preserve">Η κοινή </w:t>
            </w:r>
            <w:r>
              <w:rPr>
                <w:rFonts w:cs="Calibri"/>
              </w:rPr>
              <w:t>Προσφο</w:t>
            </w:r>
            <w:r w:rsidRPr="00A11170">
              <w:rPr>
                <w:rFonts w:cs="Calibri"/>
              </w:rPr>
              <w:t>ρά υπογράφεται υποχρεωτικά, είτε από όλ</w:t>
            </w:r>
            <w:r>
              <w:rPr>
                <w:rFonts w:cs="Calibri"/>
              </w:rPr>
              <w:t>α</w:t>
            </w:r>
            <w:r w:rsidRPr="00A11170">
              <w:rPr>
                <w:rFonts w:cs="Calibri"/>
              </w:rPr>
              <w:t xml:space="preserve"> </w:t>
            </w:r>
            <w:r>
              <w:rPr>
                <w:rFonts w:cs="Calibri"/>
              </w:rPr>
              <w:t>τα μέλη της</w:t>
            </w:r>
            <w:r w:rsidRPr="00A11170">
              <w:rPr>
                <w:rFonts w:cs="Calibri"/>
              </w:rPr>
              <w:t xml:space="preserve"> ένωση</w:t>
            </w:r>
            <w:r>
              <w:rPr>
                <w:rFonts w:cs="Calibri"/>
              </w:rPr>
              <w:t>ς</w:t>
            </w:r>
            <w:r w:rsidRPr="00A11170">
              <w:rPr>
                <w:rFonts w:cs="Calibri"/>
              </w:rPr>
              <w:t>, είτε από εκπρόσωπό τους εξουσιοδοτημένο με συμβολαιογραφική πράξη.</w:t>
            </w:r>
          </w:p>
          <w:p w:rsidR="002C18D8" w:rsidRPr="00A11170" w:rsidRDefault="002C18D8" w:rsidP="00AD4DAE">
            <w:pPr>
              <w:numPr>
                <w:ilvl w:val="0"/>
                <w:numId w:val="25"/>
              </w:numPr>
              <w:spacing w:before="100" w:beforeAutospacing="1" w:after="100" w:afterAutospacing="1" w:line="276" w:lineRule="auto"/>
              <w:ind w:left="709" w:hanging="425"/>
              <w:jc w:val="both"/>
              <w:rPr>
                <w:rFonts w:cs="Calibri"/>
              </w:rPr>
            </w:pPr>
            <w:r w:rsidRPr="00A11170">
              <w:rPr>
                <w:rFonts w:cs="Calibri"/>
              </w:rPr>
              <w:t xml:space="preserve">Σε περίπτωση που εξαιτίας ανικανότητας για οποιοδήποτε λόγο, Μέλος της Ένωσης/ Κοινοπραξίας δεν μπορεί να ανταποκριθεί στις υποχρεώσεις του ως μέλους της Ένωσης/ Κοινοπραξίας κατά το χρόνο εκτέλεσης της Σύμβασης, τότε εάν οι συμβατικοί όροι μπορούν να εκπληρωθούν από τα εναπομείναντα Μέλη της Ένωσης/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r>
              <w:rPr>
                <w:rFonts w:cs="Calibri"/>
                <w:bCs/>
              </w:rPr>
              <w:t>Αναθέτουσα</w:t>
            </w:r>
            <w:r w:rsidRPr="00A11170">
              <w:rPr>
                <w:rFonts w:cs="Calibri"/>
                <w:bCs/>
              </w:rPr>
              <w:t xml:space="preserve"> Αρχή</w:t>
            </w:r>
            <w:r w:rsidRPr="00A11170">
              <w:rPr>
                <w:rFonts w:cs="Calibri"/>
              </w:rPr>
              <w:t xml:space="preserve"> η οποία και θα αποφασίσει σχετικά. Εάν η </w:t>
            </w:r>
            <w:r>
              <w:rPr>
                <w:rFonts w:cs="Calibri"/>
              </w:rPr>
              <w:t>Αναθέτουσα</w:t>
            </w:r>
            <w:r w:rsidRPr="00A11170">
              <w:rPr>
                <w:rFonts w:cs="Calibri"/>
              </w:rPr>
              <w:t xml:space="preserve"> Αρχή αποφασίσει ότι τα εναπομείναντα Μέλη δεν επαρκούν να εκπληρώσουν τους όρους της Σύμβασης τότε αυτά οφείλουν να ορίσουν ΑΝΤΙΚΑΤΑΣΤΑΤΗ με προσόντα αντίστοιχα του Μέλους που αξιολογήθηκε κατά τη διάρκεια του Διαγωνισμού. O ΑΝΤΙΚΑΤΑΣΤΑΤΗΣ ωστόσο, πρέπει να εγκριθεί από την </w:t>
            </w:r>
            <w:r>
              <w:rPr>
                <w:rFonts w:cs="Calibri"/>
              </w:rPr>
              <w:t>Αναθέτουσα</w:t>
            </w:r>
            <w:r w:rsidRPr="00A11170">
              <w:rPr>
                <w:rFonts w:cs="Calibri"/>
              </w:rPr>
              <w:t xml:space="preserve"> Αρχή.</w:t>
            </w:r>
          </w:p>
        </w:tc>
      </w:tr>
    </w:tbl>
    <w:p w:rsidR="002C18D8" w:rsidRPr="00B01D0B" w:rsidRDefault="002C18D8" w:rsidP="00AD4DAE">
      <w:pPr>
        <w:pStyle w:val="Heading2"/>
        <w:numPr>
          <w:ilvl w:val="1"/>
          <w:numId w:val="52"/>
        </w:numPr>
        <w:spacing w:line="276" w:lineRule="auto"/>
      </w:pPr>
      <w:bookmarkStart w:id="135" w:name="_Toc278755366"/>
      <w:bookmarkStart w:id="136" w:name="_Ref279594149"/>
      <w:bookmarkStart w:id="137" w:name="_Ref280489531"/>
      <w:bookmarkStart w:id="138" w:name="_Ref280629522"/>
      <w:bookmarkStart w:id="139" w:name="_Ref280629527"/>
      <w:bookmarkStart w:id="140" w:name="_Ref280634759"/>
      <w:bookmarkStart w:id="141" w:name="_Toc306954659"/>
      <w:r w:rsidRPr="00A11170">
        <w:rPr>
          <w:rStyle w:val="Heading2Char"/>
        </w:rPr>
        <w:lastRenderedPageBreak/>
        <w:t>Ελάχιστες Προϋποθέσεις Συμμετοχής</w:t>
      </w:r>
      <w:bookmarkEnd w:id="135"/>
      <w:bookmarkEnd w:id="136"/>
      <w:bookmarkEnd w:id="137"/>
      <w:bookmarkEnd w:id="138"/>
      <w:bookmarkEnd w:id="139"/>
      <w:bookmarkEnd w:id="140"/>
      <w:bookmarkEnd w:id="141"/>
    </w:p>
    <w:p w:rsidR="002C18D8" w:rsidRDefault="002C18D8" w:rsidP="00AD4DAE">
      <w:pPr>
        <w:spacing w:before="100" w:beforeAutospacing="1" w:after="100" w:afterAutospacing="1" w:line="276" w:lineRule="auto"/>
        <w:jc w:val="both"/>
      </w:pPr>
      <w:r w:rsidRPr="00B01D0B">
        <w:t>Τα παρακάτω κριτήρια αφορούν στην τεχνική/επαγγελματική ικανότητα και στην οικονομική και χρηματοοικονομική επάρκεια ικανότητα (</w:t>
      </w:r>
      <w:proofErr w:type="spellStart"/>
      <w:r w:rsidRPr="00B01D0B">
        <w:t>capacity</w:t>
      </w:r>
      <w:proofErr w:type="spellEnd"/>
      <w:r w:rsidRPr="00B01D0B">
        <w:t xml:space="preserve">) καθώς και τεχνική και επαγγελματική ικανότητα των υποψηφίων αναδόχων να φέρουν σε πέρας το αντικείμενο της προκήρυξης (Έργο). Τα κριτήρια αυτά δεν είναι βαθμολογούμενα (κριτήρια αξιολόγησης τεχνικών προσφορών) αλλά </w:t>
      </w:r>
      <w:proofErr w:type="spellStart"/>
      <w:r w:rsidRPr="00B01D0B">
        <w:t>on</w:t>
      </w:r>
      <w:proofErr w:type="spellEnd"/>
      <w:r w:rsidRPr="00B01D0B">
        <w:t>/</w:t>
      </w:r>
      <w:proofErr w:type="spellStart"/>
      <w:r w:rsidRPr="00B01D0B">
        <w:t>off</w:t>
      </w:r>
      <w:proofErr w:type="spellEnd"/>
      <w:r w:rsidRPr="00B01D0B">
        <w:t xml:space="preserve"> ή </w:t>
      </w:r>
      <w:proofErr w:type="spellStart"/>
      <w:r w:rsidRPr="00B01D0B">
        <w:t>pass</w:t>
      </w:r>
      <w:proofErr w:type="spellEnd"/>
      <w:r w:rsidRPr="00B01D0B">
        <w:t>/</w:t>
      </w:r>
      <w:proofErr w:type="spellStart"/>
      <w:r w:rsidRPr="00B01D0B">
        <w:t>fail</w:t>
      </w:r>
      <w:proofErr w:type="spellEnd"/>
      <w:r w:rsidRPr="00B01D0B">
        <w:t xml:space="preserve"> (ναι ή όχι, κριτήρια συμμετοχής).</w:t>
      </w:r>
    </w:p>
    <w:p w:rsidR="002C18D8" w:rsidRDefault="002C18D8" w:rsidP="00AD4DAE">
      <w:pPr>
        <w:spacing w:before="100" w:beforeAutospacing="1" w:after="100" w:afterAutospacing="1" w:line="276" w:lineRule="auto"/>
        <w:jc w:val="both"/>
      </w:pPr>
      <w:r w:rsidRPr="00A11170">
        <w:t xml:space="preserve">Ο υποψήφιος </w:t>
      </w:r>
      <w:r>
        <w:t>Ανάδοχος</w:t>
      </w:r>
      <w:r w:rsidRPr="00A11170">
        <w:t xml:space="preserve"> θα πρέπει να </w:t>
      </w:r>
      <w:r>
        <w:t>αποδεικνύει</w:t>
      </w:r>
      <w:r w:rsidRPr="00A11170" w:rsidDel="00D37972">
        <w:t xml:space="preserve"> </w:t>
      </w:r>
      <w:r w:rsidRPr="00A11170">
        <w:t xml:space="preserve">και να τεκμηριώνει επαρκώς, </w:t>
      </w:r>
      <w:r w:rsidRPr="006A2FA6">
        <w:rPr>
          <w:b/>
        </w:rPr>
        <w:t>με ποινή αποκλεισμού</w:t>
      </w:r>
      <w:r w:rsidRPr="00A11170">
        <w:t>, τ</w:t>
      </w:r>
      <w:r>
        <w:t>ην τήρηση των</w:t>
      </w:r>
      <w:r w:rsidRPr="00A11170">
        <w:t xml:space="preserve"> παρακάτω </w:t>
      </w:r>
      <w:r>
        <w:t>ελαχίστων</w:t>
      </w:r>
      <w:r w:rsidRPr="00A11170">
        <w:t xml:space="preserve"> προϋποθ</w:t>
      </w:r>
      <w:r>
        <w:t>έσεων</w:t>
      </w:r>
      <w:r w:rsidRPr="00A11170">
        <w:t xml:space="preserve"> συμμετοχής, προσκομίζοντας τα σχετικά δικαιολογητικά και λοιπά στοιχεία εντός του φακέλου Δικαιολογητικών Συμμετοχής στο Διαγωνισμό:</w:t>
      </w:r>
    </w:p>
    <w:p w:rsidR="002C18D8" w:rsidRPr="000B3AA6" w:rsidRDefault="002C18D8" w:rsidP="00AD4DAE">
      <w:pPr>
        <w:pStyle w:val="Heading3"/>
        <w:tabs>
          <w:tab w:val="clear" w:pos="2160"/>
        </w:tabs>
        <w:spacing w:line="276" w:lineRule="auto"/>
      </w:pPr>
      <w:bookmarkStart w:id="142" w:name="_Toc287617201"/>
      <w:bookmarkStart w:id="143" w:name="_Toc306954660"/>
      <w:r w:rsidRPr="000B3AA6">
        <w:t>Οικονομική και χρηματοοικονομική ικανότητα (</w:t>
      </w:r>
      <w:proofErr w:type="spellStart"/>
      <w:r w:rsidRPr="009C1292">
        <w:t>capacity</w:t>
      </w:r>
      <w:proofErr w:type="spellEnd"/>
      <w:r w:rsidRPr="000B3AA6">
        <w:t>)</w:t>
      </w:r>
      <w:bookmarkEnd w:id="142"/>
      <w:bookmarkEnd w:id="143"/>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988"/>
      </w:tblGrid>
      <w:tr w:rsidR="002C18D8" w:rsidRPr="00A11170">
        <w:tc>
          <w:tcPr>
            <w:tcW w:w="534" w:type="dxa"/>
            <w:shd w:val="clear" w:color="auto" w:fill="E0E0E0"/>
          </w:tcPr>
          <w:p w:rsidR="002C18D8" w:rsidRPr="00A11170" w:rsidRDefault="002C18D8" w:rsidP="00AD4DAE">
            <w:pPr>
              <w:spacing w:before="100" w:beforeAutospacing="1" w:after="100" w:afterAutospacing="1" w:line="276" w:lineRule="auto"/>
              <w:rPr>
                <w:rFonts w:cs="Calibri"/>
                <w:b/>
                <w:sz w:val="20"/>
              </w:rPr>
            </w:pPr>
            <w:r>
              <w:rPr>
                <w:rFonts w:cs="Calibri"/>
                <w:b/>
                <w:sz w:val="20"/>
              </w:rPr>
              <w:t>1</w:t>
            </w:r>
            <w:r w:rsidRPr="00A11170">
              <w:rPr>
                <w:rFonts w:cs="Calibri"/>
                <w:b/>
                <w:sz w:val="20"/>
              </w:rPr>
              <w:t>.</w:t>
            </w:r>
          </w:p>
        </w:tc>
        <w:tc>
          <w:tcPr>
            <w:tcW w:w="7988" w:type="dxa"/>
            <w:shd w:val="clear" w:color="auto" w:fill="E0E0E0"/>
          </w:tcPr>
          <w:p w:rsidR="002C18D8" w:rsidRPr="00A11170" w:rsidRDefault="002C18D8" w:rsidP="003B6821">
            <w:pPr>
              <w:spacing w:before="100" w:beforeAutospacing="1" w:after="100" w:afterAutospacing="1" w:line="276" w:lineRule="auto"/>
              <w:jc w:val="both"/>
              <w:rPr>
                <w:rFonts w:cs="Calibri"/>
                <w:sz w:val="20"/>
              </w:rPr>
            </w:pPr>
            <w:r w:rsidRPr="00B01D0B">
              <w:rPr>
                <w:rFonts w:cs="Calibri"/>
                <w:sz w:val="20"/>
              </w:rPr>
              <w:t xml:space="preserve">Να έχει μέσο κύκλο εργασιών των </w:t>
            </w:r>
            <w:r w:rsidRPr="00B01D0B">
              <w:rPr>
                <w:rFonts w:cs="Calibri"/>
                <w:sz w:val="20"/>
                <w:u w:val="single"/>
              </w:rPr>
              <w:t>τριών (3) τελευταίων διαχειριστικών χρήσεων (2008,</w:t>
            </w:r>
            <w:r w:rsidR="003B6821">
              <w:rPr>
                <w:rFonts w:cs="Calibri"/>
                <w:sz w:val="20"/>
                <w:u w:val="single"/>
              </w:rPr>
              <w:t xml:space="preserve"> </w:t>
            </w:r>
            <w:r w:rsidRPr="00B01D0B">
              <w:rPr>
                <w:rFonts w:cs="Calibri"/>
                <w:sz w:val="20"/>
                <w:u w:val="single"/>
              </w:rPr>
              <w:t>2009,</w:t>
            </w:r>
            <w:r w:rsidR="003B6821">
              <w:rPr>
                <w:rFonts w:cs="Calibri"/>
                <w:sz w:val="20"/>
                <w:u w:val="single"/>
              </w:rPr>
              <w:t xml:space="preserve"> </w:t>
            </w:r>
            <w:r w:rsidRPr="00B01D0B">
              <w:rPr>
                <w:rFonts w:cs="Calibri"/>
                <w:sz w:val="20"/>
                <w:u w:val="single"/>
              </w:rPr>
              <w:t>2010)</w:t>
            </w:r>
            <w:r w:rsidRPr="00B01D0B">
              <w:rPr>
                <w:rFonts w:cs="Calibri"/>
                <w:sz w:val="20"/>
              </w:rPr>
              <w:t xml:space="preserve"> μεγαλύτερο από το </w:t>
            </w:r>
            <w:r w:rsidRPr="00B01D0B">
              <w:rPr>
                <w:rFonts w:cs="Calibri"/>
                <w:b/>
                <w:sz w:val="20"/>
              </w:rPr>
              <w:t xml:space="preserve">200%  </w:t>
            </w:r>
            <w:r w:rsidRPr="00B01D0B">
              <w:rPr>
                <w:rFonts w:cs="Calibri"/>
                <w:sz w:val="20"/>
              </w:rPr>
              <w:t>του προϋπολογισμού του υπό ανάθεση Έργου. 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δραστηριοποιούνται, θα πρέπει να είναι μεγαλύτερος από το 200</w:t>
            </w:r>
            <w:r w:rsidRPr="00B01D0B">
              <w:rPr>
                <w:rFonts w:cs="Calibri"/>
                <w:b/>
                <w:sz w:val="20"/>
              </w:rPr>
              <w:t>%</w:t>
            </w:r>
            <w:r w:rsidRPr="00B01D0B">
              <w:rPr>
                <w:rFonts w:cs="Calibri"/>
                <w:sz w:val="20"/>
              </w:rPr>
              <w:t xml:space="preserve"> του προϋπολογισμού του </w:t>
            </w:r>
            <w:r w:rsidRPr="00B01D0B">
              <w:rPr>
                <w:rFonts w:cs="Calibri"/>
                <w:sz w:val="20"/>
              </w:rPr>
              <w:lastRenderedPageBreak/>
              <w:t>Έργου.</w:t>
            </w:r>
          </w:p>
        </w:tc>
      </w:tr>
      <w:tr w:rsidR="002C18D8" w:rsidRPr="00A11170">
        <w:tc>
          <w:tcPr>
            <w:tcW w:w="534" w:type="dxa"/>
          </w:tcPr>
          <w:p w:rsidR="002C18D8" w:rsidRPr="00A11170" w:rsidRDefault="002C18D8" w:rsidP="00AD4DAE">
            <w:pPr>
              <w:spacing w:before="100" w:beforeAutospacing="1" w:after="100" w:afterAutospacing="1" w:line="276" w:lineRule="auto"/>
              <w:rPr>
                <w:rFonts w:cs="Calibri"/>
                <w:b/>
                <w:sz w:val="20"/>
              </w:rPr>
            </w:pPr>
            <w:r>
              <w:rPr>
                <w:rFonts w:cs="Calibri"/>
                <w:b/>
                <w:sz w:val="20"/>
              </w:rPr>
              <w:lastRenderedPageBreak/>
              <w:t>1.2</w:t>
            </w:r>
          </w:p>
        </w:tc>
        <w:tc>
          <w:tcPr>
            <w:tcW w:w="7988" w:type="dxa"/>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 xml:space="preserve">Ο υποψήφιος </w:t>
            </w:r>
            <w:r>
              <w:rPr>
                <w:rFonts w:cs="Calibri"/>
                <w:sz w:val="20"/>
              </w:rPr>
              <w:t>Ανάδοχος</w:t>
            </w:r>
            <w:r w:rsidRPr="00A11170">
              <w:rPr>
                <w:rFonts w:cs="Calibri"/>
                <w:sz w:val="20"/>
              </w:rPr>
              <w:t xml:space="preserve">, σύμφωνα με την περί εταιρειών νομοθεσία της χώρας όπου είναι εγκατεστημένος, υποβάλλει Ισολογισμούς των τελευταίων τριών (3) </w:t>
            </w:r>
            <w:r w:rsidRPr="00A11170">
              <w:rPr>
                <w:rFonts w:cs="Calibri"/>
                <w:sz w:val="20"/>
                <w:u w:val="single"/>
              </w:rPr>
              <w:t xml:space="preserve">διαχειριστικών χρήσεων </w:t>
            </w:r>
            <w:r w:rsidRPr="00B01D0B">
              <w:rPr>
                <w:rFonts w:cs="Calibri"/>
                <w:sz w:val="20"/>
                <w:u w:val="single"/>
              </w:rPr>
              <w:t>(2008,</w:t>
            </w:r>
            <w:r w:rsidR="003B6821">
              <w:rPr>
                <w:rFonts w:cs="Calibri"/>
                <w:sz w:val="20"/>
                <w:u w:val="single"/>
              </w:rPr>
              <w:t xml:space="preserve"> </w:t>
            </w:r>
            <w:r w:rsidRPr="00B01D0B">
              <w:rPr>
                <w:rFonts w:cs="Calibri"/>
                <w:sz w:val="20"/>
                <w:u w:val="single"/>
              </w:rPr>
              <w:t>2009,</w:t>
            </w:r>
            <w:r w:rsidR="003B6821">
              <w:rPr>
                <w:rFonts w:cs="Calibri"/>
                <w:sz w:val="20"/>
                <w:u w:val="single"/>
              </w:rPr>
              <w:t xml:space="preserve"> </w:t>
            </w:r>
            <w:r w:rsidRPr="00B01D0B">
              <w:rPr>
                <w:rFonts w:cs="Calibri"/>
                <w:sz w:val="20"/>
                <w:u w:val="single"/>
              </w:rPr>
              <w:t>2010)</w:t>
            </w:r>
            <w:r w:rsidRPr="00B01D0B">
              <w:rPr>
                <w:rFonts w:cs="Calibri"/>
                <w:sz w:val="20"/>
              </w:rPr>
              <w:t>, σε</w:t>
            </w:r>
            <w:r w:rsidRPr="00A11170">
              <w:rPr>
                <w:rFonts w:cs="Calibri"/>
                <w:sz w:val="20"/>
              </w:rPr>
              <w:t xml:space="preserve"> περίπτωση που υποχρεούται στην έκδοση Ισολογισμών </w:t>
            </w:r>
            <w:r w:rsidRPr="00A11170">
              <w:rPr>
                <w:rFonts w:cs="Calibri"/>
                <w:b/>
                <w:sz w:val="20"/>
              </w:rPr>
              <w:t>ή</w:t>
            </w:r>
            <w:r w:rsidRPr="00A11170">
              <w:rPr>
                <w:rFonts w:cs="Calibri"/>
                <w:sz w:val="20"/>
              </w:rPr>
              <w:t xml:space="preserve"> Δήλωση του συνολικού ύψους του ετήσιου κύκλου εργασιών, σε περίπτωση που δεν υποχρεούται στην έκδοση Ισολογισμών.</w:t>
            </w:r>
          </w:p>
        </w:tc>
      </w:tr>
    </w:tbl>
    <w:p w:rsidR="002C18D8" w:rsidRDefault="002C18D8" w:rsidP="00AD4DAE">
      <w:pPr>
        <w:spacing w:before="100" w:beforeAutospacing="1" w:after="100" w:afterAutospacing="1" w:line="276" w:lineRule="auto"/>
        <w:jc w:val="both"/>
        <w:rPr>
          <w:b/>
          <w:highlight w:val="yellow"/>
        </w:rPr>
      </w:pPr>
    </w:p>
    <w:p w:rsidR="002C18D8" w:rsidRPr="003F0044" w:rsidRDefault="002C18D8" w:rsidP="00AD4DAE">
      <w:pPr>
        <w:pStyle w:val="Heading3"/>
        <w:tabs>
          <w:tab w:val="clear" w:pos="2160"/>
        </w:tabs>
        <w:spacing w:line="276" w:lineRule="auto"/>
      </w:pPr>
      <w:bookmarkStart w:id="144" w:name="_Toc287617203"/>
      <w:bookmarkStart w:id="145" w:name="_Toc306954661"/>
      <w:r w:rsidRPr="003F0044">
        <w:t>Τεχνική και επαγγελματική ικανότητα</w:t>
      </w:r>
      <w:bookmarkEnd w:id="144"/>
      <w:bookmarkEnd w:id="145"/>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988"/>
      </w:tblGrid>
      <w:tr w:rsidR="002C18D8" w:rsidRPr="003F0044">
        <w:tc>
          <w:tcPr>
            <w:tcW w:w="534" w:type="dxa"/>
            <w:shd w:val="clear" w:color="auto" w:fill="E6E6E6"/>
          </w:tcPr>
          <w:p w:rsidR="002C18D8" w:rsidRPr="003F0044" w:rsidRDefault="002C18D8" w:rsidP="00AD4DAE">
            <w:pPr>
              <w:spacing w:before="100" w:beforeAutospacing="1" w:after="100" w:afterAutospacing="1" w:line="276" w:lineRule="auto"/>
              <w:jc w:val="both"/>
              <w:rPr>
                <w:rFonts w:cs="Calibri"/>
                <w:b/>
                <w:sz w:val="20"/>
              </w:rPr>
            </w:pPr>
            <w:r w:rsidRPr="003F0044">
              <w:rPr>
                <w:rFonts w:cs="Calibri"/>
                <w:b/>
                <w:sz w:val="20"/>
              </w:rPr>
              <w:t>1.</w:t>
            </w:r>
          </w:p>
        </w:tc>
        <w:tc>
          <w:tcPr>
            <w:tcW w:w="7988" w:type="dxa"/>
            <w:shd w:val="clear" w:color="auto" w:fill="E6E6E6"/>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t xml:space="preserve">Ο </w:t>
            </w:r>
            <w:bookmarkStart w:id="146" w:name="OLE_LINK1"/>
            <w:bookmarkStart w:id="147" w:name="OLE_LINK2"/>
            <w:r w:rsidRPr="003F0044">
              <w:rPr>
                <w:rFonts w:ascii="Calibri" w:hAnsi="Calibri" w:cs="Calibri"/>
                <w:lang w:eastAsia="el-GR"/>
              </w:rPr>
              <w:t>Υποψήφιος Ανάδοχος</w:t>
            </w:r>
            <w:bookmarkEnd w:id="146"/>
            <w:bookmarkEnd w:id="147"/>
            <w:r w:rsidRPr="003F0044">
              <w:rPr>
                <w:rFonts w:ascii="Calibri" w:hAnsi="Calibri" w:cs="Calibri"/>
                <w:lang w:eastAsia="el-GR"/>
              </w:rPr>
              <w:t xml:space="preserve">, πρέπει να διαθέτει οργάνωση, δομή και μέσα, με τα οποία να είναι ικανός, να αντεπεξέλθει πλήρως, άρτια και ολοκληρωμένα, στις απαιτήσεις του υπό ανάθεση Έργου. Ως ελάχιστη προϋπόθεση για τη συμμετοχή του στο διαγωνισμό, ο Υποψήφιος Ανάδοχος πρέπει να : </w:t>
            </w:r>
          </w:p>
          <w:p w:rsidR="007E5E9E" w:rsidRPr="003F0044" w:rsidRDefault="007E5E9E" w:rsidP="00AD4DAE">
            <w:pPr>
              <w:pStyle w:val="Tabletext"/>
              <w:numPr>
                <w:ilvl w:val="0"/>
                <w:numId w:val="31"/>
              </w:numPr>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t xml:space="preserve">διαθέτει εν ισχύ, πιστοποιημένη, επαγγελματική μεθοδολογία στον τομέα της διαχείρισης έργων πληροφορικής, </w:t>
            </w:r>
            <w:r w:rsidR="001A35C4" w:rsidRPr="003F0044">
              <w:rPr>
                <w:rFonts w:ascii="Calibri" w:hAnsi="Calibri" w:cs="Calibri"/>
                <w:lang w:eastAsia="el-GR"/>
              </w:rPr>
              <w:t xml:space="preserve">διαχείρισης ασφάλειας πληροφοριών, </w:t>
            </w:r>
            <w:r w:rsidRPr="003F0044">
              <w:rPr>
                <w:rFonts w:ascii="Calibri" w:hAnsi="Calibri" w:cs="Calibri"/>
                <w:lang w:eastAsia="el-GR"/>
              </w:rPr>
              <w:t xml:space="preserve">σχεδιασμού και ανάπτυξης ή παραμετροποίησης λογισμικού, υλοποίησης ή/και ολοκλήρωσης λύσεων πληροφορικής, εγκατάστασης λογισμικού και υλικού, υπηρεσιών εκπαίδευσης, </w:t>
            </w:r>
          </w:p>
          <w:p w:rsidR="002C18D8" w:rsidRDefault="002C18D8" w:rsidP="00AD4DAE">
            <w:pPr>
              <w:pStyle w:val="Tabletext"/>
              <w:numPr>
                <w:ilvl w:val="0"/>
                <w:numId w:val="31"/>
              </w:numPr>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t xml:space="preserve">διαθέτει στην οργανωτική του δομή, οντότητες (ενδεικτικά Τμήματα, Μονάδες, Υπηρεσίες) με αρμοδιότητα την Διαχείριση Έργων, την Ανάπτυξη Εφαρμογών Πληροφορικής, την Τηλεφωνική Εξυπηρέτηση Πελατών και την Τεχνική Υποστήριξη Συστημάτων Πληροφορικής, ή ισοδύναμες δομές με αρμοδιότητες που στηρίζουν τις παραπάνω διεργασίες του κύκλου ζωής ενός Έργου πληροφορικής </w:t>
            </w:r>
          </w:p>
          <w:p w:rsidR="006D6480" w:rsidRPr="006525D9" w:rsidRDefault="006D6480" w:rsidP="00AD4DAE">
            <w:pPr>
              <w:pStyle w:val="Tabletext"/>
              <w:numPr>
                <w:ilvl w:val="0"/>
                <w:numId w:val="31"/>
              </w:numPr>
              <w:spacing w:before="100" w:beforeAutospacing="1" w:after="100" w:afterAutospacing="1" w:line="276" w:lineRule="auto"/>
              <w:jc w:val="both"/>
              <w:rPr>
                <w:rFonts w:ascii="Calibri" w:hAnsi="Calibri" w:cs="Calibri"/>
                <w:lang w:eastAsia="el-GR"/>
              </w:rPr>
            </w:pPr>
            <w:r w:rsidRPr="006525D9">
              <w:rPr>
                <w:rFonts w:ascii="Calibri" w:hAnsi="Calibri" w:cs="Calibri"/>
                <w:lang w:eastAsia="el-GR"/>
              </w:rPr>
              <w:t>διαθέτει κατάλληλα τεκμηριωμένη και αποδεδειγμένη εμπειρία και τεχνογνωσία στην μελέτη και εγκατάσταση</w:t>
            </w:r>
            <w:r w:rsidR="006525D9" w:rsidRPr="006525D9">
              <w:rPr>
                <w:rFonts w:ascii="Calibri" w:hAnsi="Calibri" w:cs="Calibri"/>
                <w:lang w:eastAsia="el-GR"/>
              </w:rPr>
              <w:t xml:space="preserve"> διαδικτυακών εφαρμογών, εφαρμογών κινητών τηλεφώνων και</w:t>
            </w:r>
            <w:r w:rsidRPr="006525D9">
              <w:rPr>
                <w:rFonts w:ascii="Calibri" w:hAnsi="Calibri" w:cs="Calibri"/>
                <w:lang w:eastAsia="el-GR"/>
              </w:rPr>
              <w:t xml:space="preserve"> οπτικοακουστικών συστημάτων  </w:t>
            </w:r>
            <w:r w:rsidR="006525D9" w:rsidRPr="006525D9">
              <w:rPr>
                <w:rFonts w:ascii="Calibri" w:hAnsi="Calibri" w:cs="Calibri"/>
                <w:lang w:eastAsia="el-GR"/>
              </w:rPr>
              <w:t>(</w:t>
            </w:r>
            <w:r w:rsidRPr="006525D9">
              <w:rPr>
                <w:rFonts w:ascii="Calibri" w:hAnsi="Calibri" w:cs="Calibri"/>
                <w:lang w:eastAsia="el-GR"/>
              </w:rPr>
              <w:t>ειδικότερα σε συστήματα κινηματογραφικών στερεοσκοπικών προβολών</w:t>
            </w:r>
            <w:r w:rsidR="006525D9" w:rsidRPr="006525D9">
              <w:rPr>
                <w:rFonts w:ascii="Calibri" w:hAnsi="Calibri" w:cs="Calibri"/>
                <w:lang w:eastAsia="el-GR"/>
              </w:rPr>
              <w:t>).</w:t>
            </w:r>
            <w:r w:rsidRPr="006525D9">
              <w:rPr>
                <w:rFonts w:ascii="Calibri" w:hAnsi="Calibri" w:cs="Calibri"/>
                <w:lang w:eastAsia="el-GR"/>
              </w:rPr>
              <w:t xml:space="preserve"> Συγκεκριμένα απαιτείται να έχει υλοποιήσει τουλάχιστον  τρείς εγκαταστάσεις</w:t>
            </w:r>
            <w:r w:rsidR="00602C6A" w:rsidRPr="006525D9">
              <w:rPr>
                <w:rFonts w:ascii="Calibri" w:hAnsi="Calibri" w:cs="Calibri"/>
                <w:lang w:eastAsia="el-GR"/>
              </w:rPr>
              <w:t xml:space="preserve"> οπτικοακουστικών συστημάτων που να περιλαμβάνουν κινηματογραφικές στερεοσκοπικές προβολές</w:t>
            </w:r>
            <w:r w:rsidR="006525D9" w:rsidRPr="006525D9">
              <w:rPr>
                <w:rFonts w:ascii="Calibri" w:hAnsi="Calibri" w:cs="Calibri"/>
                <w:lang w:eastAsia="el-GR"/>
              </w:rPr>
              <w:t>,</w:t>
            </w:r>
            <w:r w:rsidR="00602C6A" w:rsidRPr="006525D9">
              <w:rPr>
                <w:rFonts w:ascii="Calibri" w:hAnsi="Calibri" w:cs="Calibri"/>
                <w:lang w:eastAsia="el-GR"/>
              </w:rPr>
              <w:t xml:space="preserve"> τουλάχιστον  δύο εγκαταστάσεις Πληροφοριακών συστημάτων που να περιλαμβάνουν διαδικτυακή εφαρμογή</w:t>
            </w:r>
            <w:r w:rsidR="00224E2A" w:rsidRPr="006525D9">
              <w:rPr>
                <w:rFonts w:ascii="Calibri" w:hAnsi="Calibri" w:cs="Calibri"/>
                <w:lang w:eastAsia="el-GR"/>
              </w:rPr>
              <w:t xml:space="preserve"> και τουλάχιστον</w:t>
            </w:r>
            <w:r w:rsidR="006525D9" w:rsidRPr="006525D9">
              <w:rPr>
                <w:rFonts w:ascii="Calibri" w:hAnsi="Calibri" w:cs="Calibri"/>
                <w:lang w:eastAsia="el-GR"/>
              </w:rPr>
              <w:t xml:space="preserve"> δύο έργα</w:t>
            </w:r>
            <w:r w:rsidR="00224E2A" w:rsidRPr="006525D9">
              <w:rPr>
                <w:rFonts w:ascii="Calibri" w:hAnsi="Calibri" w:cs="Calibri"/>
                <w:lang w:eastAsia="el-GR"/>
              </w:rPr>
              <w:t xml:space="preserve"> που να περιλαμβάνουν την ανάπτυξη εφαρμογών κινητών τηλεφώνων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2"/>
            </w:tblGrid>
            <w:tr w:rsidR="002C18D8" w:rsidRPr="003F0044">
              <w:tc>
                <w:tcPr>
                  <w:tcW w:w="5000"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sz w:val="18"/>
                      <w:szCs w:val="18"/>
                      <w:lang w:eastAsia="el-GR"/>
                    </w:rPr>
                  </w:pPr>
                  <w:r w:rsidRPr="003F0044">
                    <w:rPr>
                      <w:rFonts w:ascii="Calibri" w:hAnsi="Calibri" w:cs="Calibri"/>
                      <w:sz w:val="18"/>
                      <w:szCs w:val="18"/>
                      <w:lang w:eastAsia="el-GR"/>
                    </w:rPr>
                    <w:t xml:space="preserve">Ο υποψήφιος Ανάδοχος οφείλει να αποδείξει την ανωτέρω ελάχιστη προϋπόθεση συμμετοχής, καταθέτοντας με την Προσφορά </w:t>
                  </w:r>
                  <w:r w:rsidR="00E50E26" w:rsidRPr="003F0044">
                    <w:rPr>
                      <w:rFonts w:ascii="Calibri" w:hAnsi="Calibri" w:cs="Calibri"/>
                      <w:sz w:val="18"/>
                      <w:szCs w:val="18"/>
                      <w:lang w:eastAsia="el-GR"/>
                    </w:rPr>
                    <w:t>τ</w:t>
                  </w:r>
                  <w:r w:rsidRPr="003F0044">
                    <w:rPr>
                      <w:rFonts w:ascii="Calibri" w:hAnsi="Calibri" w:cs="Calibri"/>
                      <w:sz w:val="18"/>
                      <w:szCs w:val="18"/>
                      <w:lang w:eastAsia="el-GR"/>
                    </w:rPr>
                    <w:t xml:space="preserve">ου εντός του Φακέλου </w:t>
                  </w:r>
                  <w:proofErr w:type="spellStart"/>
                  <w:r w:rsidRPr="003F0044">
                    <w:rPr>
                      <w:rFonts w:ascii="Calibri" w:hAnsi="Calibri" w:cs="Calibri"/>
                      <w:sz w:val="18"/>
                      <w:szCs w:val="18"/>
                      <w:lang w:eastAsia="el-GR"/>
                    </w:rPr>
                    <w:t>Δικαιολογητιών</w:t>
                  </w:r>
                  <w:proofErr w:type="spellEnd"/>
                  <w:r w:rsidRPr="003F0044">
                    <w:rPr>
                      <w:rFonts w:ascii="Calibri" w:hAnsi="Calibri" w:cs="Calibri"/>
                      <w:sz w:val="18"/>
                      <w:szCs w:val="18"/>
                      <w:lang w:eastAsia="el-GR"/>
                    </w:rPr>
                    <w:t xml:space="preserve"> </w:t>
                  </w:r>
                  <w:proofErr w:type="spellStart"/>
                  <w:r w:rsidRPr="003F0044">
                    <w:rPr>
                      <w:rFonts w:ascii="Calibri" w:hAnsi="Calibri" w:cs="Calibri"/>
                      <w:sz w:val="18"/>
                      <w:szCs w:val="18"/>
                      <w:lang w:eastAsia="el-GR"/>
                    </w:rPr>
                    <w:t>Συμμε</w:t>
                  </w:r>
                  <w:proofErr w:type="spellEnd"/>
                  <w:r w:rsidRPr="003F0044">
                    <w:rPr>
                      <w:rFonts w:ascii="Calibri" w:hAnsi="Calibri" w:cs="Calibri"/>
                      <w:sz w:val="18"/>
                      <w:szCs w:val="18"/>
                      <w:lang w:eastAsia="el-GR"/>
                    </w:rPr>
                    <w:cr/>
                  </w:r>
                  <w:proofErr w:type="spellStart"/>
                  <w:r w:rsidRPr="003F0044">
                    <w:rPr>
                      <w:rFonts w:ascii="Calibri" w:hAnsi="Calibri" w:cs="Calibri"/>
                      <w:sz w:val="18"/>
                      <w:szCs w:val="18"/>
                      <w:lang w:eastAsia="el-GR"/>
                    </w:rPr>
                    <w:t>οχής</w:t>
                  </w:r>
                  <w:proofErr w:type="spellEnd"/>
                  <w:r w:rsidRPr="003F0044">
                    <w:rPr>
                      <w:rFonts w:ascii="Calibri" w:hAnsi="Calibri" w:cs="Calibri"/>
                      <w:sz w:val="18"/>
                      <w:szCs w:val="18"/>
                      <w:lang w:eastAsia="el-GR"/>
                    </w:rPr>
                    <w:t>) τα ακόλουθα στοιχεία τεκμηρίωσης:</w:t>
                  </w:r>
                </w:p>
              </w:tc>
            </w:tr>
          </w:tbl>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r>
      <w:tr w:rsidR="002C18D8" w:rsidRPr="003F0044">
        <w:tc>
          <w:tcPr>
            <w:tcW w:w="534" w:type="dxa"/>
          </w:tcPr>
          <w:p w:rsidR="002C18D8" w:rsidRPr="003F0044" w:rsidRDefault="002C18D8" w:rsidP="00AD4DAE">
            <w:pPr>
              <w:spacing w:before="100" w:beforeAutospacing="1" w:after="100" w:afterAutospacing="1" w:line="276" w:lineRule="auto"/>
              <w:jc w:val="both"/>
              <w:rPr>
                <w:rFonts w:cs="Calibri"/>
                <w:b/>
                <w:sz w:val="20"/>
              </w:rPr>
            </w:pPr>
            <w:r w:rsidRPr="003F0044">
              <w:rPr>
                <w:rFonts w:cs="Calibri"/>
                <w:b/>
                <w:sz w:val="20"/>
              </w:rPr>
              <w:t>1.1</w:t>
            </w:r>
          </w:p>
        </w:tc>
        <w:tc>
          <w:tcPr>
            <w:tcW w:w="7988" w:type="dxa"/>
          </w:tcPr>
          <w:p w:rsidR="002C18D8" w:rsidRPr="003F0044" w:rsidRDefault="002C18D8" w:rsidP="00AD4DAE">
            <w:pPr>
              <w:pStyle w:val="TabletextChar"/>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t>Αναλυτική παρουσίαση των κάτωθι χαρακτηριστικών του υποψήφιου Αναδόχου:</w:t>
            </w:r>
          </w:p>
          <w:p w:rsidR="002C18D8" w:rsidRPr="003F0044" w:rsidRDefault="002C18D8" w:rsidP="00AD4DAE">
            <w:pPr>
              <w:numPr>
                <w:ilvl w:val="0"/>
                <w:numId w:val="29"/>
              </w:numPr>
              <w:spacing w:before="100" w:beforeAutospacing="1" w:after="100" w:afterAutospacing="1" w:line="276" w:lineRule="auto"/>
              <w:ind w:left="470" w:hanging="357"/>
              <w:jc w:val="both"/>
              <w:rPr>
                <w:rFonts w:cs="Calibri"/>
                <w:sz w:val="20"/>
              </w:rPr>
            </w:pPr>
            <w:r w:rsidRPr="003F0044">
              <w:rPr>
                <w:rFonts w:cs="Calibri"/>
                <w:sz w:val="20"/>
              </w:rPr>
              <w:t xml:space="preserve">επιχειρηματική δομή, συνεργασίες με εξωτερικούς προμηθευτές, κανάλια εξυπηρέτησης, </w:t>
            </w:r>
          </w:p>
          <w:p w:rsidR="002C18D8" w:rsidRPr="003F0044" w:rsidRDefault="002C18D8" w:rsidP="00AD4DAE">
            <w:pPr>
              <w:numPr>
                <w:ilvl w:val="0"/>
                <w:numId w:val="29"/>
              </w:numPr>
              <w:spacing w:before="100" w:beforeAutospacing="1" w:after="100" w:afterAutospacing="1" w:line="276" w:lineRule="auto"/>
              <w:ind w:left="470" w:hanging="357"/>
              <w:jc w:val="both"/>
              <w:rPr>
                <w:rFonts w:cs="Calibri"/>
                <w:color w:val="000000"/>
                <w:sz w:val="20"/>
              </w:rPr>
            </w:pPr>
            <w:r w:rsidRPr="003F0044">
              <w:rPr>
                <w:rFonts w:cs="Calibri"/>
                <w:color w:val="000000"/>
                <w:sz w:val="20"/>
              </w:rPr>
              <w:t>τομείς δραστηριότητας και κλάδοι εξειδίκευσης</w:t>
            </w:r>
          </w:p>
          <w:p w:rsidR="002C18D8" w:rsidRPr="003F0044" w:rsidRDefault="002C18D8" w:rsidP="00AD4DAE">
            <w:pPr>
              <w:numPr>
                <w:ilvl w:val="0"/>
                <w:numId w:val="29"/>
              </w:numPr>
              <w:spacing w:before="100" w:beforeAutospacing="1" w:after="100" w:afterAutospacing="1" w:line="276" w:lineRule="auto"/>
              <w:ind w:left="470" w:hanging="357"/>
              <w:jc w:val="both"/>
              <w:rPr>
                <w:rFonts w:cs="Calibri"/>
                <w:b/>
                <w:sz w:val="20"/>
              </w:rPr>
            </w:pPr>
            <w:r w:rsidRPr="003F0044">
              <w:rPr>
                <w:rFonts w:cs="Calibri"/>
                <w:sz w:val="20"/>
              </w:rPr>
              <w:t xml:space="preserve">προϊόντα και υπηρεσίες </w:t>
            </w:r>
          </w:p>
          <w:p w:rsidR="002C18D8" w:rsidRPr="003F0044" w:rsidRDefault="002C18D8" w:rsidP="00AD4DAE">
            <w:pPr>
              <w:numPr>
                <w:ilvl w:val="0"/>
                <w:numId w:val="29"/>
              </w:numPr>
              <w:spacing w:before="100" w:beforeAutospacing="1" w:after="100" w:afterAutospacing="1" w:line="276" w:lineRule="auto"/>
              <w:ind w:left="470" w:hanging="357"/>
              <w:jc w:val="both"/>
              <w:rPr>
                <w:rFonts w:cs="Calibri"/>
                <w:b/>
                <w:sz w:val="20"/>
              </w:rPr>
            </w:pPr>
            <w:r w:rsidRPr="003F0044">
              <w:rPr>
                <w:rFonts w:cs="Calibri"/>
                <w:sz w:val="20"/>
              </w:rPr>
              <w:lastRenderedPageBreak/>
              <w:t xml:space="preserve">μεθοδολογίες, εργαλεία και τεχνικές που χρησιμοποιεί </w:t>
            </w:r>
          </w:p>
          <w:p w:rsidR="002C18D8" w:rsidRPr="003F0044" w:rsidRDefault="002C18D8" w:rsidP="00AD4DAE">
            <w:pPr>
              <w:pStyle w:val="Tabletext"/>
              <w:spacing w:before="100" w:beforeAutospacing="1" w:after="100" w:afterAutospacing="1" w:line="276" w:lineRule="auto"/>
              <w:ind w:left="0"/>
              <w:jc w:val="both"/>
              <w:rPr>
                <w:rFonts w:ascii="Calibri" w:hAnsi="Calibri" w:cs="Calibri"/>
                <w:lang w:eastAsia="el-GR"/>
              </w:rPr>
            </w:pPr>
            <w:r w:rsidRPr="003F0044">
              <w:rPr>
                <w:rFonts w:ascii="Calibri" w:hAnsi="Calibri" w:cs="Calibri"/>
                <w:lang w:eastAsia="el-GR"/>
              </w:rPr>
              <w:t>με σαφή αναφορά στις οντότητες (π.χ. Τμήματα, Μονάδες, Υπηρεσίες) οι οποίες καλύπτουν την ανωτέρω Ελάχιστη Προϋπόθεση Συμμετοχής.</w:t>
            </w:r>
          </w:p>
        </w:tc>
      </w:tr>
      <w:tr w:rsidR="002C18D8" w:rsidRPr="00C46C0E">
        <w:tc>
          <w:tcPr>
            <w:tcW w:w="534" w:type="dxa"/>
          </w:tcPr>
          <w:p w:rsidR="002C18D8" w:rsidRPr="003F0044" w:rsidRDefault="002C18D8" w:rsidP="00AD4DAE">
            <w:pPr>
              <w:spacing w:before="100" w:beforeAutospacing="1" w:after="100" w:afterAutospacing="1" w:line="276" w:lineRule="auto"/>
              <w:jc w:val="both"/>
              <w:rPr>
                <w:rFonts w:cs="Calibri"/>
                <w:b/>
                <w:sz w:val="20"/>
              </w:rPr>
            </w:pPr>
            <w:r w:rsidRPr="003F0044">
              <w:rPr>
                <w:rFonts w:cs="Calibri"/>
                <w:b/>
                <w:sz w:val="20"/>
              </w:rPr>
              <w:lastRenderedPageBreak/>
              <w:t>1.2</w:t>
            </w:r>
          </w:p>
        </w:tc>
        <w:tc>
          <w:tcPr>
            <w:tcW w:w="7988" w:type="dxa"/>
          </w:tcPr>
          <w:p w:rsidR="00E50E26" w:rsidRPr="003F0044" w:rsidRDefault="007E5E9E" w:rsidP="00AD4DAE">
            <w:pPr>
              <w:pStyle w:val="TabletextChar"/>
              <w:spacing w:before="100" w:beforeAutospacing="1" w:after="100" w:afterAutospacing="1" w:line="276" w:lineRule="auto"/>
              <w:jc w:val="both"/>
            </w:pPr>
            <w:r w:rsidRPr="003F0044">
              <w:rPr>
                <w:rFonts w:ascii="Calibri" w:hAnsi="Calibri" w:cs="Calibri"/>
                <w:lang w:eastAsia="el-GR"/>
              </w:rPr>
              <w:t>Περιγραφή των μέτρων, ή/και πρωτοβουλιών ή/και επαγγελματικών πιστοποιήσεων ποιότητας και διοικητικών μέτρων που έχει λάβει ο υποψήφιος Ανάδοχος για την διασφάλιση της ποιότητας των παραπάνω, παρεχόμενων υπηρεσιών διαχείρισης έργων πληροφορικής, σχεδιασμού και ανάπτυξης ή παραμετροποίησης λογισμικού, υλοποίησης ή/και ολοκλήρωσης λύσεων πληροφορικής, εγκατάστασης λογισμικού και υλικού, παροχής υπηρεσιών εκπαίδευσης.</w:t>
            </w:r>
            <w:r w:rsidR="003B6821" w:rsidRPr="003F0044">
              <w:rPr>
                <w:rFonts w:ascii="Calibri" w:hAnsi="Calibri" w:cs="Calibri"/>
                <w:lang w:eastAsia="el-GR"/>
              </w:rPr>
              <w:t xml:space="preserve"> </w:t>
            </w:r>
            <w:r w:rsidR="00E50E26" w:rsidRPr="003F0044">
              <w:rPr>
                <w:rFonts w:ascii="Calibri" w:hAnsi="Calibri" w:cs="Calibri"/>
                <w:lang w:eastAsia="el-GR"/>
              </w:rPr>
              <w:t>Πιστοποιητικό διασφάλισης ποιότητας ISO 9001:</w:t>
            </w:r>
            <w:r w:rsidR="00BA74BC">
              <w:rPr>
                <w:rFonts w:ascii="Calibri" w:hAnsi="Calibri" w:cs="Calibri"/>
                <w:lang w:val="en-US" w:eastAsia="el-GR"/>
              </w:rPr>
              <w:t>2000</w:t>
            </w:r>
            <w:r w:rsidR="00E50E26" w:rsidRPr="003F0044">
              <w:rPr>
                <w:rFonts w:ascii="Calibri" w:hAnsi="Calibri" w:cs="Calibri"/>
                <w:lang w:eastAsia="el-GR"/>
              </w:rPr>
              <w:t xml:space="preserve"> και Πιστοποιητικό ISO 27001:2005.</w:t>
            </w:r>
          </w:p>
          <w:p w:rsidR="001A69F3" w:rsidRPr="00C312B4" w:rsidRDefault="001A69F3" w:rsidP="00AD4DAE">
            <w:pPr>
              <w:pStyle w:val="TableBODYVIS"/>
              <w:spacing w:line="276" w:lineRule="auto"/>
              <w:jc w:val="both"/>
              <w:rPr>
                <w:rFonts w:cs="Tahoma"/>
              </w:rPr>
            </w:pPr>
            <w:r w:rsidRPr="00C312B4">
              <w:rPr>
                <w:rFonts w:cs="Tahoma"/>
              </w:rPr>
              <w:t>Κατάλογος των κυριότερων έργων που εκτέλεσε κατά τα τρία (3) τελευταία έτη, ιδίως δε των αναλόγων με το αντικείμενο του υπό ανάθεση Έργου.</w:t>
            </w:r>
            <w:r w:rsidR="006D6480" w:rsidRPr="00C312B4">
              <w:rPr>
                <w:rFonts w:cs="Tahoma"/>
              </w:rPr>
              <w:t xml:space="preserve"> </w:t>
            </w:r>
          </w:p>
          <w:p w:rsidR="001A69F3" w:rsidRPr="00C312B4" w:rsidRDefault="001A69F3" w:rsidP="00AD4DAE">
            <w:pPr>
              <w:pStyle w:val="TableBODYVIS"/>
              <w:spacing w:before="120" w:line="276" w:lineRule="auto"/>
              <w:jc w:val="both"/>
              <w:rPr>
                <w:rFonts w:cs="Tahoma"/>
              </w:rPr>
            </w:pPr>
            <w:r w:rsidRPr="00C312B4">
              <w:rPr>
                <w:rFonts w:cs="Tahoma"/>
              </w:rPr>
              <w:t>Εάν ο Πελάτης είναι δημόσιος φορέας ως στοιχείο τεκμηρίωσης υποβάλλεται πιστοποιητικό που συντάσσεται από την αρμόδια δημόσια αρχή ή πρωτόκολλο παραλαβής</w:t>
            </w:r>
            <w:r w:rsidR="00C82801" w:rsidRPr="00C82801">
              <w:rPr>
                <w:rFonts w:cs="Tahoma"/>
              </w:rPr>
              <w:t>.</w:t>
            </w:r>
            <w:r w:rsidR="001B648F">
              <w:rPr>
                <w:rFonts w:cs="Tahoma"/>
              </w:rPr>
              <w:t xml:space="preserve"> </w:t>
            </w:r>
            <w:r w:rsidRPr="00C312B4">
              <w:rPr>
                <w:rFonts w:cs="Tahoma"/>
              </w:rPr>
              <w:t>Εάν ο Πελάτης είναι ιδιώτης, ως στοιχείο τεκμηρίωσης υποβάλλεται πιστοποιητικό που συντάσσει ο ιδιώτης</w:t>
            </w:r>
            <w:r w:rsidR="00266D32" w:rsidRPr="00266D32">
              <w:rPr>
                <w:rFonts w:cs="Tahoma"/>
              </w:rPr>
              <w:t>.</w:t>
            </w:r>
          </w:p>
          <w:p w:rsidR="001A69F3" w:rsidRPr="00C312B4" w:rsidRDefault="001A69F3" w:rsidP="00AD4DAE">
            <w:pPr>
              <w:pStyle w:val="TableBODYVIS"/>
              <w:spacing w:before="120" w:line="276" w:lineRule="auto"/>
              <w:jc w:val="both"/>
              <w:rPr>
                <w:rFonts w:cs="Tahoma"/>
              </w:rPr>
            </w:pPr>
            <w:r w:rsidRPr="00C312B4">
              <w:rPr>
                <w:rFonts w:cs="Tahoma"/>
              </w:rPr>
              <w:t>Ο Κατάλογος Έργων πρέπει να έχει την εξής μορφή: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8"/>
              <w:gridCol w:w="812"/>
              <w:gridCol w:w="990"/>
              <w:gridCol w:w="1334"/>
              <w:gridCol w:w="1265"/>
              <w:gridCol w:w="907"/>
              <w:gridCol w:w="983"/>
              <w:gridCol w:w="983"/>
            </w:tblGrid>
            <w:tr w:rsidR="001A69F3" w:rsidRPr="003F0044" w:rsidTr="00AD4DAE">
              <w:tc>
                <w:tcPr>
                  <w:tcW w:w="315"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Α/Α</w:t>
                  </w:r>
                </w:p>
              </w:tc>
              <w:tc>
                <w:tcPr>
                  <w:tcW w:w="523"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ΠΕΛΑΤΗΣ</w:t>
                  </w:r>
                </w:p>
              </w:tc>
              <w:tc>
                <w:tcPr>
                  <w:tcW w:w="638"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ΣΥΝΤΟΜΗ ΠΕΡΙΓΡΑΦΗ ΤΟΥ Ε</w:t>
                  </w:r>
                  <w:r w:rsidRPr="00C312B4">
                    <w:rPr>
                      <w:rFonts w:cs="Tahoma"/>
                      <w:sz w:val="16"/>
                      <w:szCs w:val="16"/>
                    </w:rPr>
                    <w:cr/>
                    <w:t>ΓΟΥ</w:t>
                  </w:r>
                </w:p>
              </w:tc>
              <w:tc>
                <w:tcPr>
                  <w:tcW w:w="859"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ΔΙΑΡΚΕΙΑ ΕΚΤΕΛΕ</w:t>
                  </w:r>
                  <w:r w:rsidRPr="00C312B4">
                    <w:rPr>
                      <w:rFonts w:cs="Tahoma"/>
                      <w:sz w:val="16"/>
                      <w:szCs w:val="16"/>
                    </w:rPr>
                    <w:cr/>
                    <w:t>ΗΣ ΕΡΓΟΥ</w:t>
                  </w:r>
                </w:p>
              </w:tc>
              <w:tc>
                <w:tcPr>
                  <w:tcW w:w="815"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ΠΡΟΫΠΟ-ΛΟΓΙΣΜΟΣ</w:t>
                  </w:r>
                </w:p>
              </w:tc>
              <w:tc>
                <w:tcPr>
                  <w:tcW w:w="584"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ΠΑΡΟΥΣΑ ΦΑΣΗ</w:t>
                  </w:r>
                </w:p>
              </w:tc>
              <w:tc>
                <w:tcPr>
                  <w:tcW w:w="633"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ΣΥΝΟΠΤΙΚΗ ΠΕΡΙΓΡΑΦΗ ΣΥΝΕΙΣΦΟ-ΡΑΣ ΣΤΟ ΕΡΓΟ</w:t>
                  </w:r>
                </w:p>
              </w:tc>
              <w:tc>
                <w:tcPr>
                  <w:tcW w:w="633" w:type="pct"/>
                  <w:shd w:val="clear" w:color="auto" w:fill="D9D9D9"/>
                </w:tcPr>
                <w:p w:rsidR="001A69F3" w:rsidRPr="00C312B4" w:rsidRDefault="001A69F3" w:rsidP="00AD4DAE">
                  <w:pPr>
                    <w:pStyle w:val="TableBODYVIS"/>
                    <w:spacing w:before="120" w:line="276" w:lineRule="auto"/>
                    <w:rPr>
                      <w:rFonts w:cs="Tahoma"/>
                      <w:sz w:val="16"/>
                      <w:szCs w:val="16"/>
                    </w:rPr>
                  </w:pPr>
                  <w:r w:rsidRPr="00C312B4">
                    <w:rPr>
                      <w:rFonts w:cs="Tahoma"/>
                      <w:sz w:val="16"/>
                      <w:szCs w:val="16"/>
                    </w:rPr>
                    <w:t>Π</w:t>
                  </w:r>
                  <w:r w:rsidRPr="00C312B4">
                    <w:rPr>
                      <w:rFonts w:cs="Tahoma"/>
                      <w:sz w:val="16"/>
                      <w:szCs w:val="16"/>
                    </w:rPr>
                    <w:cr/>
                    <w:t>ΣΟΣΤΟ ΣΥΜΜΕΤΟ-ΧΗΣ</w:t>
                  </w:r>
                  <w:r w:rsidRPr="00C312B4">
                    <w:rPr>
                      <w:rFonts w:cs="Tahoma"/>
                      <w:sz w:val="16"/>
                      <w:szCs w:val="16"/>
                    </w:rPr>
                    <w:cr/>
                    <w:t>ΣΤΟ Ε</w:t>
                  </w:r>
                  <w:r w:rsidRPr="00C312B4">
                    <w:rPr>
                      <w:rFonts w:cs="Tahoma"/>
                      <w:sz w:val="16"/>
                      <w:szCs w:val="16"/>
                    </w:rPr>
                    <w:cr/>
                    <w:t>ΓΟ</w:t>
                  </w:r>
                </w:p>
              </w:tc>
            </w:tr>
            <w:tr w:rsidR="001A69F3" w:rsidRPr="003F0044" w:rsidTr="00AD4DAE">
              <w:tc>
                <w:tcPr>
                  <w:tcW w:w="315" w:type="pct"/>
                </w:tcPr>
                <w:p w:rsidR="001A69F3" w:rsidRPr="00C312B4" w:rsidRDefault="001A69F3" w:rsidP="00AD4DAE">
                  <w:pPr>
                    <w:pStyle w:val="TableBODYVIS"/>
                    <w:spacing w:line="276" w:lineRule="auto"/>
                    <w:rPr>
                      <w:rFonts w:cs="Tahoma"/>
                      <w:b/>
                    </w:rPr>
                  </w:pPr>
                </w:p>
              </w:tc>
              <w:tc>
                <w:tcPr>
                  <w:tcW w:w="523" w:type="pct"/>
                </w:tcPr>
                <w:p w:rsidR="001A69F3" w:rsidRPr="00C312B4" w:rsidRDefault="001A69F3" w:rsidP="00AD4DAE">
                  <w:pPr>
                    <w:pStyle w:val="TableBODYVIS"/>
                    <w:spacing w:line="276" w:lineRule="auto"/>
                    <w:rPr>
                      <w:rFonts w:cs="Tahoma"/>
                      <w:b/>
                    </w:rPr>
                  </w:pPr>
                </w:p>
              </w:tc>
              <w:tc>
                <w:tcPr>
                  <w:tcW w:w="638" w:type="pct"/>
                </w:tcPr>
                <w:p w:rsidR="001A69F3" w:rsidRPr="00C312B4" w:rsidRDefault="001A69F3" w:rsidP="00AD4DAE">
                  <w:pPr>
                    <w:pStyle w:val="TableBODYVIS"/>
                    <w:spacing w:line="276" w:lineRule="auto"/>
                    <w:rPr>
                      <w:rFonts w:cs="Tahoma"/>
                      <w:b/>
                    </w:rPr>
                  </w:pPr>
                </w:p>
              </w:tc>
              <w:tc>
                <w:tcPr>
                  <w:tcW w:w="859" w:type="pct"/>
                </w:tcPr>
                <w:p w:rsidR="001A69F3" w:rsidRPr="00C312B4" w:rsidRDefault="001A69F3" w:rsidP="00AD4DAE">
                  <w:pPr>
                    <w:pStyle w:val="TableBODYVIS"/>
                    <w:spacing w:line="276" w:lineRule="auto"/>
                    <w:rPr>
                      <w:rFonts w:cs="Tahoma"/>
                      <w:b/>
                    </w:rPr>
                  </w:pPr>
                </w:p>
              </w:tc>
              <w:tc>
                <w:tcPr>
                  <w:tcW w:w="815" w:type="pct"/>
                </w:tcPr>
                <w:p w:rsidR="001A69F3" w:rsidRPr="00C312B4" w:rsidRDefault="001A69F3" w:rsidP="00AD4DAE">
                  <w:pPr>
                    <w:pStyle w:val="TableBODYVIS"/>
                    <w:spacing w:line="276" w:lineRule="auto"/>
                    <w:rPr>
                      <w:rFonts w:cs="Tahoma"/>
                      <w:b/>
                    </w:rPr>
                  </w:pPr>
                </w:p>
              </w:tc>
              <w:tc>
                <w:tcPr>
                  <w:tcW w:w="584" w:type="pct"/>
                </w:tcPr>
                <w:p w:rsidR="001A69F3" w:rsidRPr="00C312B4" w:rsidRDefault="001A69F3" w:rsidP="00AD4DAE">
                  <w:pPr>
                    <w:pStyle w:val="TableBODYVIS"/>
                    <w:spacing w:line="276" w:lineRule="auto"/>
                    <w:rPr>
                      <w:rFonts w:cs="Tahoma"/>
                      <w:b/>
                    </w:rPr>
                  </w:pPr>
                </w:p>
              </w:tc>
              <w:tc>
                <w:tcPr>
                  <w:tcW w:w="633" w:type="pct"/>
                </w:tcPr>
                <w:p w:rsidR="001A69F3" w:rsidRPr="00C312B4" w:rsidRDefault="001A69F3" w:rsidP="00AD4DAE">
                  <w:pPr>
                    <w:pStyle w:val="TableBODYVIS"/>
                    <w:spacing w:line="276" w:lineRule="auto"/>
                    <w:rPr>
                      <w:rFonts w:cs="Tahoma"/>
                      <w:b/>
                    </w:rPr>
                  </w:pPr>
                </w:p>
              </w:tc>
              <w:tc>
                <w:tcPr>
                  <w:tcW w:w="633" w:type="pct"/>
                </w:tcPr>
                <w:p w:rsidR="001A69F3" w:rsidRPr="00C312B4" w:rsidRDefault="001A69F3" w:rsidP="00AD4DAE">
                  <w:pPr>
                    <w:pStyle w:val="TableBODYVIS"/>
                    <w:spacing w:line="276" w:lineRule="auto"/>
                    <w:rPr>
                      <w:rFonts w:cs="Tahoma"/>
                      <w:b/>
                    </w:rPr>
                  </w:pPr>
                </w:p>
              </w:tc>
            </w:tr>
          </w:tbl>
          <w:p w:rsidR="001A69F3" w:rsidRPr="00C312B4" w:rsidRDefault="001A69F3" w:rsidP="00AD4DAE">
            <w:pPr>
              <w:pStyle w:val="TableBODYVIS"/>
              <w:spacing w:line="276" w:lineRule="auto"/>
              <w:jc w:val="both"/>
              <w:rPr>
                <w:rFonts w:cs="Tahoma"/>
              </w:rPr>
            </w:pPr>
            <w:r w:rsidRPr="00C312B4">
              <w:rPr>
                <w:rFonts w:cs="Tahoma"/>
              </w:rPr>
              <w:t>Όπου παρούσα φάση: ολοκληρωμένο επιτυχώς / σε εξέλιξη / σε παραγωγική λειτουργία.</w:t>
            </w:r>
          </w:p>
          <w:p w:rsidR="001A69F3" w:rsidRPr="00C312B4" w:rsidRDefault="001A69F3" w:rsidP="00AD4DAE">
            <w:pPr>
              <w:pStyle w:val="TableBODYVIS"/>
              <w:spacing w:before="120" w:line="276" w:lineRule="auto"/>
              <w:jc w:val="both"/>
              <w:rPr>
                <w:rFonts w:cs="Tahoma"/>
              </w:rPr>
            </w:pPr>
            <w:r w:rsidRPr="00C312B4">
              <w:rPr>
                <w:rFonts w:cs="Tahoma"/>
              </w:rPr>
              <w:t xml:space="preserve">Από τα παραπάνω έργα, </w:t>
            </w:r>
            <w:r w:rsidR="001B648F">
              <w:rPr>
                <w:rFonts w:cs="Tahoma"/>
              </w:rPr>
              <w:t>ένα</w:t>
            </w:r>
            <w:r w:rsidR="006D6480" w:rsidRPr="00C312B4">
              <w:rPr>
                <w:rFonts w:cs="Tahoma"/>
              </w:rPr>
              <w:t xml:space="preserve"> </w:t>
            </w:r>
            <w:r w:rsidRPr="00C312B4">
              <w:rPr>
                <w:rFonts w:cs="Tahoma"/>
              </w:rPr>
              <w:t>τουλάχιστον παρόμοι</w:t>
            </w:r>
            <w:r w:rsidR="001B648F">
              <w:rPr>
                <w:rFonts w:cs="Tahoma"/>
              </w:rPr>
              <w:t>ο</w:t>
            </w:r>
            <w:r w:rsidRPr="00C312B4">
              <w:rPr>
                <w:rFonts w:cs="Tahoma"/>
              </w:rPr>
              <w:t xml:space="preserve"> με το αντικείμενο του υπό ανάθεση Έργου, το οποίο έχει ολοκληρωθεί επιτυχώς από τον Προσφέροντα, θα πρέπει να παρουσιαστεί αναλυτικά.</w:t>
            </w:r>
          </w:p>
          <w:p w:rsidR="001A69F3" w:rsidRPr="00C312B4" w:rsidRDefault="001A69F3" w:rsidP="00AD4DAE">
            <w:pPr>
              <w:pStyle w:val="TableBODYVIS"/>
              <w:spacing w:before="120" w:line="276" w:lineRule="auto"/>
              <w:jc w:val="both"/>
              <w:rPr>
                <w:rFonts w:cs="Tahoma"/>
              </w:rPr>
            </w:pPr>
            <w:r w:rsidRPr="00C312B4">
              <w:rPr>
                <w:rFonts w:cs="Tahoma"/>
              </w:rPr>
              <w:t>Τα σχετικά στοιχεία θα πρέπει να είναι όσο το δυνατόν πιο αναλυτικά και εμπεριστατωμένα, ώστε να δίνουν σαφή εικόνα της εμπειρίας του προσφέροντος στην υλοποίηση αντίστοιχων με το αντικείμενο της παρούσας Διακήρυξης Έργων.</w:t>
            </w:r>
          </w:p>
          <w:p w:rsidR="001A69F3" w:rsidRPr="00C312B4" w:rsidRDefault="001A69F3" w:rsidP="00AD4DAE">
            <w:pPr>
              <w:pStyle w:val="TableBODYVIS"/>
              <w:spacing w:before="120" w:line="276" w:lineRule="auto"/>
              <w:jc w:val="both"/>
              <w:rPr>
                <w:rFonts w:cs="Tahoma"/>
              </w:rPr>
            </w:pPr>
            <w:r w:rsidRPr="00C312B4">
              <w:rPr>
                <w:rFonts w:cs="Tahoma"/>
              </w:rPr>
              <w:t>Κάθε άλλο στοιχείο που τεκμηριώνει την εμπειρία του προσφέροντος στα ανωτέρω θέματα.</w:t>
            </w:r>
          </w:p>
          <w:p w:rsidR="002C18D8" w:rsidRPr="003F0044" w:rsidRDefault="001A69F3" w:rsidP="00AD4DAE">
            <w:pPr>
              <w:pStyle w:val="TabletextChar"/>
              <w:spacing w:before="100" w:beforeAutospacing="1" w:after="100" w:afterAutospacing="1" w:line="276" w:lineRule="auto"/>
              <w:jc w:val="both"/>
              <w:rPr>
                <w:rFonts w:ascii="Calibri" w:hAnsi="Calibri" w:cs="Calibri"/>
                <w:lang w:eastAsia="el-GR"/>
              </w:rPr>
            </w:pPr>
            <w:r w:rsidRPr="003F0044">
              <w:t>Στην περίπτωση ένωσης εταιρειών που υποβάλλουν κοινή προσφορά τα ανωτέρω στοιχεία παρέχονται για κάθε μέλος της ένωσης.</w:t>
            </w:r>
          </w:p>
        </w:tc>
      </w:tr>
      <w:tr w:rsidR="002C18D8" w:rsidRPr="00C46C0E">
        <w:tc>
          <w:tcPr>
            <w:tcW w:w="534" w:type="dxa"/>
          </w:tcPr>
          <w:p w:rsidR="002C18D8" w:rsidRPr="003F0044" w:rsidRDefault="002C18D8" w:rsidP="00AD4DAE">
            <w:pPr>
              <w:spacing w:before="100" w:beforeAutospacing="1" w:after="100" w:afterAutospacing="1" w:line="276" w:lineRule="auto"/>
              <w:jc w:val="both"/>
              <w:rPr>
                <w:rFonts w:cs="Calibri"/>
                <w:b/>
                <w:sz w:val="20"/>
              </w:rPr>
            </w:pPr>
            <w:r w:rsidRPr="003F0044">
              <w:rPr>
                <w:rFonts w:cs="Calibri"/>
                <w:b/>
                <w:sz w:val="20"/>
              </w:rPr>
              <w:t>1.3</w:t>
            </w:r>
          </w:p>
        </w:tc>
        <w:tc>
          <w:tcPr>
            <w:tcW w:w="7988" w:type="dxa"/>
          </w:tcPr>
          <w:p w:rsidR="002C18D8" w:rsidRPr="003F0044" w:rsidRDefault="002C18D8" w:rsidP="00AD4DAE">
            <w:pPr>
              <w:pStyle w:val="Tabletext"/>
              <w:spacing w:before="100" w:beforeAutospacing="1" w:after="100" w:afterAutospacing="1" w:line="276" w:lineRule="auto"/>
              <w:ind w:left="0"/>
              <w:jc w:val="both"/>
              <w:rPr>
                <w:rFonts w:ascii="Calibri" w:hAnsi="Calibri" w:cs="Calibri"/>
                <w:lang w:eastAsia="el-GR"/>
              </w:rPr>
            </w:pPr>
            <w:r w:rsidRPr="003F0044">
              <w:rPr>
                <w:rFonts w:ascii="Calibri" w:hAnsi="Calibri" w:cs="Calibri"/>
                <w:lang w:eastAsia="el-GR"/>
              </w:rPr>
              <w:t>Σε περίπτωση που ο υποψήφιος Ανάδοχος προτίθεται να αναθέσει υπεργολαβικά σε τρίτους την υλοποίηση τμήματος του υπό ανάθεση Έργου, τότε θα πρέπει να καταθέσει συμπληρωμένο τον παρακάτω πίνακα καθώς και τις σχετικές δηλώσεις συνεργασίας.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24"/>
              <w:gridCol w:w="2336"/>
              <w:gridCol w:w="1302"/>
            </w:tblGrid>
            <w:tr w:rsidR="002C18D8" w:rsidRPr="003F0044">
              <w:tc>
                <w:tcPr>
                  <w:tcW w:w="2656" w:type="pct"/>
                  <w:tcBorders>
                    <w:top w:val="single" w:sz="4" w:space="0" w:color="auto"/>
                    <w:left w:val="single" w:sz="4" w:space="0" w:color="auto"/>
                    <w:bottom w:val="single" w:sz="4" w:space="0" w:color="auto"/>
                    <w:right w:val="single" w:sz="4" w:space="0" w:color="auto"/>
                  </w:tcBorders>
                  <w:shd w:val="clear" w:color="auto" w:fill="E6E6E6"/>
                  <w:vAlign w:val="center"/>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t xml:space="preserve">Περιγραφή τμήματος Έργου που προτίθεται ο </w:t>
                  </w:r>
                  <w:r w:rsidRPr="003F0044">
                    <w:rPr>
                      <w:rFonts w:ascii="Calibri" w:hAnsi="Calibri" w:cs="Calibri"/>
                      <w:lang w:eastAsia="el-GR"/>
                    </w:rPr>
                    <w:lastRenderedPageBreak/>
                    <w:t>υποψήφιος Ανάδοχος να αναθέσει σε Υπεργολάβο</w:t>
                  </w:r>
                </w:p>
              </w:tc>
              <w:tc>
                <w:tcPr>
                  <w:tcW w:w="1505" w:type="pct"/>
                  <w:tcBorders>
                    <w:top w:val="single" w:sz="4" w:space="0" w:color="auto"/>
                    <w:left w:val="single" w:sz="4" w:space="0" w:color="auto"/>
                    <w:bottom w:val="single" w:sz="4" w:space="0" w:color="auto"/>
                    <w:right w:val="single" w:sz="4" w:space="0" w:color="auto"/>
                  </w:tcBorders>
                  <w:shd w:val="clear" w:color="auto" w:fill="E6E6E6"/>
                  <w:vAlign w:val="center"/>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r w:rsidRPr="003F0044">
                    <w:rPr>
                      <w:rFonts w:ascii="Calibri" w:hAnsi="Calibri" w:cs="Calibri"/>
                      <w:lang w:eastAsia="el-GR"/>
                    </w:rPr>
                    <w:lastRenderedPageBreak/>
                    <w:t xml:space="preserve">Επωνυμία </w:t>
                  </w:r>
                  <w:r w:rsidRPr="003F0044">
                    <w:rPr>
                      <w:rFonts w:ascii="Calibri" w:hAnsi="Calibri" w:cs="Calibri"/>
                      <w:lang w:eastAsia="el-GR"/>
                    </w:rPr>
                    <w:cr/>
                  </w:r>
                  <w:proofErr w:type="spellStart"/>
                  <w:r w:rsidRPr="003F0044">
                    <w:rPr>
                      <w:rFonts w:ascii="Calibri" w:hAnsi="Calibri" w:cs="Calibri"/>
                      <w:lang w:eastAsia="el-GR"/>
                    </w:rPr>
                    <w:t>περγολάβο</w:t>
                  </w:r>
                  <w:proofErr w:type="spellEnd"/>
                </w:p>
              </w:tc>
              <w:tc>
                <w:tcPr>
                  <w:tcW w:w="839" w:type="pct"/>
                  <w:tcBorders>
                    <w:top w:val="single" w:sz="4" w:space="0" w:color="auto"/>
                    <w:left w:val="single" w:sz="4" w:space="0" w:color="auto"/>
                    <w:bottom w:val="single" w:sz="4" w:space="0" w:color="auto"/>
                    <w:right w:val="single" w:sz="4" w:space="0" w:color="auto"/>
                  </w:tcBorders>
                  <w:shd w:val="clear" w:color="auto" w:fill="E6E6E6"/>
                  <w:vAlign w:val="center"/>
                </w:tcPr>
                <w:p w:rsidR="002C18D8" w:rsidRPr="003F0044" w:rsidRDefault="002C18D8" w:rsidP="00AD4DAE">
                  <w:pPr>
                    <w:pStyle w:val="Tabletext"/>
                    <w:spacing w:before="100" w:beforeAutospacing="1" w:after="100" w:afterAutospacing="1" w:line="276" w:lineRule="auto"/>
                    <w:ind w:left="0"/>
                    <w:jc w:val="both"/>
                    <w:rPr>
                      <w:rFonts w:ascii="Calibri" w:hAnsi="Calibri" w:cs="Calibri"/>
                      <w:lang w:eastAsia="el-GR"/>
                    </w:rPr>
                  </w:pPr>
                  <w:r w:rsidRPr="003F0044">
                    <w:rPr>
                      <w:rFonts w:ascii="Calibri" w:hAnsi="Calibri" w:cs="Calibri"/>
                      <w:lang w:eastAsia="el-GR"/>
                    </w:rPr>
                    <w:t xml:space="preserve">Ημερομηνία </w:t>
                  </w:r>
                  <w:r w:rsidRPr="003F0044">
                    <w:rPr>
                      <w:rFonts w:ascii="Calibri" w:hAnsi="Calibri" w:cs="Calibri"/>
                      <w:lang w:eastAsia="el-GR"/>
                    </w:rPr>
                    <w:lastRenderedPageBreak/>
                    <w:cr/>
                    <w:t>ή</w:t>
                  </w:r>
                  <w:r w:rsidRPr="003F0044">
                    <w:rPr>
                      <w:rFonts w:ascii="Calibri" w:hAnsi="Calibri" w:cs="Calibri"/>
                      <w:lang w:eastAsia="el-GR"/>
                    </w:rPr>
                    <w:cr/>
                  </w:r>
                  <w:proofErr w:type="spellStart"/>
                  <w:r w:rsidRPr="003F0044">
                    <w:rPr>
                      <w:rFonts w:ascii="Calibri" w:hAnsi="Calibri" w:cs="Calibri"/>
                      <w:lang w:eastAsia="el-GR"/>
                    </w:rPr>
                    <w:t>ωσης</w:t>
                  </w:r>
                  <w:proofErr w:type="spellEnd"/>
                  <w:r w:rsidRPr="003F0044">
                    <w:rPr>
                      <w:rFonts w:ascii="Calibri" w:hAnsi="Calibri" w:cs="Calibri"/>
                      <w:lang w:eastAsia="el-GR"/>
                    </w:rPr>
                    <w:t xml:space="preserve"> </w:t>
                  </w:r>
                  <w:proofErr w:type="spellStart"/>
                  <w:r w:rsidRPr="003F0044">
                    <w:rPr>
                      <w:rFonts w:ascii="Calibri" w:hAnsi="Calibri" w:cs="Calibri"/>
                      <w:lang w:eastAsia="el-GR"/>
                    </w:rPr>
                    <w:t>Συνεγασίας</w:t>
                  </w:r>
                  <w:proofErr w:type="spellEnd"/>
                </w:p>
              </w:tc>
            </w:tr>
            <w:tr w:rsidR="002C18D8" w:rsidRPr="003F0044">
              <w:tc>
                <w:tcPr>
                  <w:tcW w:w="2656"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r>
            <w:tr w:rsidR="002C18D8" w:rsidRPr="003F0044">
              <w:tc>
                <w:tcPr>
                  <w:tcW w:w="2656"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c>
                <w:tcPr>
                  <w:tcW w:w="1505"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c>
                <w:tcPr>
                  <w:tcW w:w="839" w:type="pct"/>
                  <w:tcBorders>
                    <w:top w:val="single" w:sz="4" w:space="0" w:color="auto"/>
                    <w:left w:val="single" w:sz="4" w:space="0" w:color="auto"/>
                    <w:bottom w:val="single" w:sz="4" w:space="0" w:color="auto"/>
                    <w:right w:val="single" w:sz="4" w:space="0" w:color="auto"/>
                  </w:tcBorders>
                </w:tcPr>
                <w:p w:rsidR="002C18D8" w:rsidRPr="003F0044" w:rsidRDefault="002C18D8" w:rsidP="00AD4DAE">
                  <w:pPr>
                    <w:pStyle w:val="Tabletext"/>
                    <w:spacing w:before="100" w:beforeAutospacing="1" w:after="100" w:afterAutospacing="1" w:line="276" w:lineRule="auto"/>
                    <w:jc w:val="both"/>
                    <w:rPr>
                      <w:rFonts w:ascii="Calibri" w:hAnsi="Calibri" w:cs="Calibri"/>
                      <w:lang w:eastAsia="el-GR"/>
                    </w:rPr>
                  </w:pPr>
                </w:p>
              </w:tc>
            </w:tr>
          </w:tbl>
          <w:p w:rsidR="002C18D8" w:rsidRPr="003F0044" w:rsidRDefault="002C18D8" w:rsidP="00AD4DAE">
            <w:pPr>
              <w:pStyle w:val="Tabletext"/>
              <w:spacing w:before="100" w:beforeAutospacing="1" w:after="100" w:afterAutospacing="1" w:line="276" w:lineRule="auto"/>
              <w:ind w:left="0"/>
              <w:jc w:val="both"/>
              <w:rPr>
                <w:rFonts w:ascii="Calibri" w:hAnsi="Calibri" w:cs="Calibri"/>
                <w:lang w:eastAsia="el-GR"/>
              </w:rPr>
            </w:pPr>
          </w:p>
        </w:tc>
      </w:tr>
      <w:tr w:rsidR="002C18D8" w:rsidRPr="00C46C0E">
        <w:trPr>
          <w:trHeight w:val="1112"/>
        </w:trPr>
        <w:tc>
          <w:tcPr>
            <w:tcW w:w="534" w:type="dxa"/>
            <w:shd w:val="clear" w:color="auto" w:fill="E0E0E0"/>
          </w:tcPr>
          <w:p w:rsidR="002C18D8" w:rsidRPr="00DF25F4" w:rsidRDefault="002C18D8" w:rsidP="00AD4DAE">
            <w:pPr>
              <w:spacing w:before="100" w:beforeAutospacing="1" w:after="100" w:afterAutospacing="1" w:line="276" w:lineRule="auto"/>
              <w:rPr>
                <w:rFonts w:cs="Calibri"/>
                <w:b/>
                <w:sz w:val="20"/>
              </w:rPr>
            </w:pPr>
            <w:r w:rsidRPr="00DF25F4">
              <w:rPr>
                <w:rFonts w:cs="Calibri"/>
                <w:b/>
                <w:sz w:val="20"/>
              </w:rPr>
              <w:lastRenderedPageBreak/>
              <w:t>2.</w:t>
            </w:r>
          </w:p>
        </w:tc>
        <w:tc>
          <w:tcPr>
            <w:tcW w:w="7988" w:type="dxa"/>
            <w:shd w:val="clear" w:color="auto" w:fill="E0E0E0"/>
          </w:tcPr>
          <w:p w:rsidR="002C18D8" w:rsidRPr="00DF25F4" w:rsidRDefault="002C18D8" w:rsidP="00AD4DAE">
            <w:pPr>
              <w:spacing w:before="100" w:beforeAutospacing="1" w:after="100" w:afterAutospacing="1" w:line="276" w:lineRule="auto"/>
              <w:jc w:val="both"/>
              <w:rPr>
                <w:rFonts w:cs="Calibri"/>
                <w:sz w:val="20"/>
              </w:rPr>
            </w:pPr>
            <w:r w:rsidRPr="00DF25F4">
              <w:rPr>
                <w:rFonts w:cs="Calibri"/>
                <w:sz w:val="20"/>
              </w:rPr>
              <w:t>Να διαθέτει ανθρώπινο δυναμικό και πόρους ικανούς και αξιόπιστους για να φέρει σε πέρας επιτυχώς τις απαιτήσεις του Έργου, σε όρους απαιτούμενης εξειδίκευσης, επαγγελματικών προσόντων και εμπειρίας . Συγκεκριμένα απαιτείται κατ’ ελάχιστον: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62"/>
            </w:tblGrid>
            <w:tr w:rsidR="002C18D8" w:rsidRPr="00DF25F4">
              <w:tc>
                <w:tcPr>
                  <w:tcW w:w="5000" w:type="pct"/>
                  <w:tcBorders>
                    <w:top w:val="single" w:sz="4" w:space="0" w:color="auto"/>
                    <w:left w:val="single" w:sz="4" w:space="0" w:color="auto"/>
                    <w:bottom w:val="single" w:sz="4" w:space="0" w:color="auto"/>
                    <w:right w:val="single" w:sz="4" w:space="0" w:color="auto"/>
                  </w:tcBorders>
                </w:tcPr>
                <w:p w:rsidR="007E5E9E" w:rsidRPr="00DF25F4" w:rsidRDefault="007E5E9E" w:rsidP="00AD4DAE">
                  <w:pPr>
                    <w:numPr>
                      <w:ilvl w:val="0"/>
                      <w:numId w:val="29"/>
                    </w:numPr>
                    <w:spacing w:before="100" w:beforeAutospacing="1" w:after="100" w:afterAutospacing="1" w:line="276" w:lineRule="auto"/>
                    <w:ind w:left="470" w:hanging="357"/>
                    <w:jc w:val="both"/>
                    <w:rPr>
                      <w:rFonts w:cs="Calibri"/>
                      <w:sz w:val="20"/>
                    </w:rPr>
                  </w:pPr>
                  <w:r w:rsidRPr="00DF25F4">
                    <w:rPr>
                      <w:rFonts w:cs="Calibri"/>
                      <w:sz w:val="20"/>
                    </w:rPr>
                    <w:t xml:space="preserve">το 30% του </w:t>
                  </w:r>
                  <w:proofErr w:type="spellStart"/>
                  <w:r w:rsidRPr="00DF25F4">
                    <w:rPr>
                      <w:rFonts w:cs="Calibri"/>
                      <w:sz w:val="20"/>
                    </w:rPr>
                    <w:t>ανθρωποχρόνου</w:t>
                  </w:r>
                  <w:proofErr w:type="spellEnd"/>
                  <w:r w:rsidRPr="00DF25F4">
                    <w:rPr>
                      <w:rFonts w:cs="Calibri"/>
                      <w:sz w:val="20"/>
                    </w:rPr>
                    <w:t xml:space="preserve"> που θα διατεθεί για το Έργο να καλύπτεται από υπαλλήλους του υποψήφιου Αναδόχου (δηλ. ΜΕΡΙΚΟ ΣΥΝΟΛΟ 3.1 ≥ 30%).</w:t>
                  </w:r>
                </w:p>
                <w:p w:rsidR="007E5E9E" w:rsidRPr="00DF25F4" w:rsidRDefault="007E5E9E" w:rsidP="00AD4DAE">
                  <w:pPr>
                    <w:numPr>
                      <w:ilvl w:val="0"/>
                      <w:numId w:val="29"/>
                    </w:numPr>
                    <w:spacing w:before="100" w:beforeAutospacing="1" w:after="100" w:afterAutospacing="1" w:line="276" w:lineRule="auto"/>
                    <w:ind w:left="470" w:hanging="357"/>
                    <w:jc w:val="both"/>
                    <w:rPr>
                      <w:rFonts w:cs="Calibri"/>
                      <w:sz w:val="20"/>
                    </w:rPr>
                  </w:pPr>
                  <w:r w:rsidRPr="00DF25F4">
                    <w:rPr>
                      <w:rFonts w:cs="Calibri"/>
                      <w:sz w:val="20"/>
                    </w:rPr>
                    <w:t>ως μέλος της Ομάδας Έργου να διατίθεται σε ρόλο Υπεύθυνου Έργου (</w:t>
                  </w:r>
                  <w:proofErr w:type="spellStart"/>
                  <w:r w:rsidRPr="00DF25F4">
                    <w:rPr>
                      <w:rFonts w:cs="Calibri"/>
                      <w:sz w:val="20"/>
                    </w:rPr>
                    <w:t>project</w:t>
                  </w:r>
                  <w:proofErr w:type="spellEnd"/>
                  <w:r w:rsidRPr="00DF25F4">
                    <w:rPr>
                      <w:rFonts w:cs="Calibri"/>
                      <w:sz w:val="20"/>
                    </w:rPr>
                    <w:t xml:space="preserve"> </w:t>
                  </w:r>
                  <w:proofErr w:type="spellStart"/>
                  <w:r w:rsidRPr="00DF25F4">
                    <w:rPr>
                      <w:rFonts w:cs="Calibri"/>
                      <w:sz w:val="20"/>
                    </w:rPr>
                    <w:t>manager</w:t>
                  </w:r>
                  <w:proofErr w:type="spellEnd"/>
                  <w:r w:rsidRPr="00DF25F4">
                    <w:rPr>
                      <w:rFonts w:cs="Calibri"/>
                      <w:sz w:val="20"/>
                    </w:rPr>
                    <w:t xml:space="preserve">), υπάλληλος ή στέλεχος, με επαγγελματική εμπειρία τουλάχιστον 8 χρόνια, σε Διαχείριση Έργων, αντίστοιχου με το υπό προκήρυξη Έργο </w:t>
                  </w:r>
                </w:p>
                <w:p w:rsidR="007E5E9E" w:rsidRPr="002E4C35" w:rsidRDefault="007E5E9E" w:rsidP="00AD4DAE">
                  <w:pPr>
                    <w:numPr>
                      <w:ilvl w:val="0"/>
                      <w:numId w:val="29"/>
                    </w:numPr>
                    <w:spacing w:before="100" w:beforeAutospacing="1" w:after="100" w:afterAutospacing="1" w:line="276" w:lineRule="auto"/>
                    <w:ind w:left="470" w:hanging="357"/>
                    <w:jc w:val="both"/>
                    <w:rPr>
                      <w:rFonts w:cs="Calibri"/>
                      <w:sz w:val="20"/>
                    </w:rPr>
                  </w:pPr>
                  <w:r w:rsidRPr="002E4C35">
                    <w:rPr>
                      <w:rFonts w:cs="Calibri"/>
                      <w:sz w:val="20"/>
                    </w:rPr>
                    <w:t xml:space="preserve">να διατεθεί Ομάδα Έργου που θα απαρτίζεται από τουλάχιστον </w:t>
                  </w:r>
                  <w:r w:rsidR="00224E2A" w:rsidRPr="002E4C35">
                    <w:rPr>
                      <w:rFonts w:cs="Calibri"/>
                      <w:sz w:val="20"/>
                    </w:rPr>
                    <w:t xml:space="preserve">13 </w:t>
                  </w:r>
                  <w:r w:rsidRPr="002E4C35">
                    <w:rPr>
                      <w:rFonts w:cs="Calibri"/>
                      <w:sz w:val="20"/>
                    </w:rPr>
                    <w:t>μέλη με τις ακόλουθες ειδικότητες: α) μηχανικός λογισμικού, β) μηχανικός δικτύων γ) μηχανικός Η/Υ, δ) τεχνικός δικτύων, ε)τεχνικός Η/Υ, στ) ηλεκτρολόγος ζ)προγραμματιστής</w:t>
                  </w:r>
                  <w:r w:rsidR="007862A9" w:rsidRPr="002E4C35">
                    <w:rPr>
                      <w:rFonts w:cs="Calibri"/>
                      <w:sz w:val="20"/>
                    </w:rPr>
                    <w:t xml:space="preserve">, ζ) υπεύθυνος ασφάλειας πληροφοριών, η) υπεύθυνος </w:t>
                  </w:r>
                  <w:r w:rsidR="00282F57" w:rsidRPr="002E4C35">
                    <w:rPr>
                      <w:rFonts w:cs="Calibri"/>
                      <w:sz w:val="20"/>
                    </w:rPr>
                    <w:t xml:space="preserve">για τον έλεγχο </w:t>
                  </w:r>
                  <w:r w:rsidR="007862A9" w:rsidRPr="002E4C35">
                    <w:rPr>
                      <w:rFonts w:cs="Calibri"/>
                      <w:sz w:val="20"/>
                    </w:rPr>
                    <w:t>ποιότητας</w:t>
                  </w:r>
                  <w:r w:rsidR="00602C6A" w:rsidRPr="002E4C35">
                    <w:rPr>
                      <w:rFonts w:cs="Calibri"/>
                      <w:sz w:val="20"/>
                    </w:rPr>
                    <w:t xml:space="preserve"> θ) </w:t>
                  </w:r>
                  <w:r w:rsidR="00224E2A" w:rsidRPr="002E4C35">
                    <w:rPr>
                      <w:rFonts w:cs="Calibri"/>
                      <w:sz w:val="20"/>
                    </w:rPr>
                    <w:t xml:space="preserve">Τεχνικός </w:t>
                  </w:r>
                  <w:r w:rsidR="00602C6A" w:rsidRPr="002E4C35">
                    <w:rPr>
                      <w:rFonts w:cs="Calibri"/>
                      <w:sz w:val="20"/>
                    </w:rPr>
                    <w:t xml:space="preserve">εγκαταστάσεων οπτικοακουστικών </w:t>
                  </w:r>
                  <w:proofErr w:type="spellStart"/>
                  <w:r w:rsidR="00602C6A" w:rsidRPr="002E4C35">
                    <w:rPr>
                      <w:rFonts w:cs="Calibri"/>
                      <w:sz w:val="20"/>
                    </w:rPr>
                    <w:t>συστημάτωνκ</w:t>
                  </w:r>
                  <w:proofErr w:type="spellEnd"/>
                  <w:r w:rsidR="00602C6A" w:rsidRPr="002E4C35">
                    <w:rPr>
                      <w:rFonts w:cs="Calibri"/>
                      <w:sz w:val="20"/>
                    </w:rPr>
                    <w:t>) Σκηνοθέτης, ια)καμεραμάν ιβ)γραφίστας,  ιγ) κε</w:t>
                  </w:r>
                  <w:r w:rsidR="001B648F">
                    <w:rPr>
                      <w:rFonts w:cs="Calibri"/>
                      <w:sz w:val="20"/>
                    </w:rPr>
                    <w:t>ιμενογράφος, ιδ) υπεύθυνος περιεχ</w:t>
                  </w:r>
                  <w:r w:rsidR="00602C6A" w:rsidRPr="002E4C35">
                    <w:rPr>
                      <w:rFonts w:cs="Calibri"/>
                      <w:sz w:val="20"/>
                    </w:rPr>
                    <w:t>ομένου (πχ αρχαιολόγος ή συναφής ειδικότητας)</w:t>
                  </w:r>
                  <w:r w:rsidR="007862A9" w:rsidRPr="002E4C35">
                    <w:rPr>
                      <w:rFonts w:cs="Calibri"/>
                      <w:sz w:val="20"/>
                    </w:rPr>
                    <w:t>.</w:t>
                  </w:r>
                </w:p>
                <w:p w:rsidR="002C18D8" w:rsidRPr="00DF25F4" w:rsidRDefault="002C18D8" w:rsidP="00AD4DAE">
                  <w:pPr>
                    <w:pStyle w:val="Tabletext"/>
                    <w:spacing w:before="100" w:beforeAutospacing="1" w:after="100" w:afterAutospacing="1" w:line="276" w:lineRule="auto"/>
                    <w:jc w:val="both"/>
                    <w:rPr>
                      <w:rFonts w:ascii="Calibri" w:hAnsi="Calibri" w:cs="Calibri"/>
                      <w:sz w:val="18"/>
                      <w:szCs w:val="18"/>
                    </w:rPr>
                  </w:pPr>
                  <w:r w:rsidRPr="00DF25F4">
                    <w:rPr>
                      <w:rFonts w:ascii="Calibri" w:hAnsi="Calibri" w:cs="Calibri"/>
                      <w:sz w:val="18"/>
                      <w:szCs w:val="18"/>
                    </w:rPr>
                    <w:t xml:space="preserve">Ο υποψήφιος Ανάδοχος για να παρέχει επαρκή τεκμηρίωση κάλυψης της ανωτέρω προϋπόθεσης συμμετοχής, οφείλει να συνυποβάλει στην Προσφορά του (εντός του Φακέλου </w:t>
                  </w:r>
                  <w:proofErr w:type="spellStart"/>
                  <w:r w:rsidRPr="00DF25F4">
                    <w:rPr>
                      <w:rFonts w:ascii="Calibri" w:hAnsi="Calibri" w:cs="Calibri"/>
                      <w:sz w:val="18"/>
                      <w:szCs w:val="18"/>
                    </w:rPr>
                    <w:t>Δικαιολογητι</w:t>
                  </w:r>
                  <w:proofErr w:type="spellEnd"/>
                  <w:r w:rsidRPr="00DF25F4">
                    <w:rPr>
                      <w:rFonts w:ascii="Calibri" w:hAnsi="Calibri" w:cs="Calibri"/>
                      <w:sz w:val="18"/>
                      <w:szCs w:val="18"/>
                    </w:rPr>
                    <w:cr/>
                  </w:r>
                  <w:r w:rsidRPr="00DF25F4">
                    <w:rPr>
                      <w:rFonts w:ascii="Calibri" w:hAnsi="Calibri" w:cs="Calibri"/>
                      <w:sz w:val="18"/>
                      <w:szCs w:val="18"/>
                    </w:rPr>
                    <w:cr/>
                    <w:t>ν Συμμετοχής) τα ακόλουθα σ</w:t>
                  </w:r>
                  <w:r w:rsidRPr="00DF25F4">
                    <w:rPr>
                      <w:rFonts w:ascii="Calibri" w:hAnsi="Calibri" w:cs="Calibri"/>
                      <w:sz w:val="18"/>
                      <w:szCs w:val="18"/>
                    </w:rPr>
                    <w:cr/>
                  </w:r>
                  <w:proofErr w:type="spellStart"/>
                  <w:r w:rsidRPr="00DF25F4">
                    <w:rPr>
                      <w:rFonts w:ascii="Calibri" w:hAnsi="Calibri" w:cs="Calibri"/>
                      <w:sz w:val="18"/>
                      <w:szCs w:val="18"/>
                    </w:rPr>
                    <w:t>οιχεί</w:t>
                  </w:r>
                  <w:proofErr w:type="spellEnd"/>
                  <w:r w:rsidRPr="00DF25F4">
                    <w:rPr>
                      <w:rFonts w:ascii="Calibri" w:hAnsi="Calibri" w:cs="Calibri"/>
                      <w:sz w:val="18"/>
                      <w:szCs w:val="18"/>
                    </w:rPr>
                    <w:cr/>
                    <w:t xml:space="preserve"> </w:t>
                  </w:r>
                  <w:proofErr w:type="spellStart"/>
                  <w:r w:rsidRPr="00DF25F4">
                    <w:rPr>
                      <w:rFonts w:ascii="Calibri" w:hAnsi="Calibri" w:cs="Calibri"/>
                      <w:sz w:val="18"/>
                      <w:szCs w:val="18"/>
                    </w:rPr>
                    <w:t>τεκμη</w:t>
                  </w:r>
                  <w:proofErr w:type="spellEnd"/>
                  <w:r w:rsidRPr="00DF25F4">
                    <w:rPr>
                      <w:rFonts w:ascii="Calibri" w:hAnsi="Calibri" w:cs="Calibri"/>
                      <w:sz w:val="18"/>
                      <w:szCs w:val="18"/>
                    </w:rPr>
                    <w:cr/>
                    <w:t>ίωσης</w:t>
                  </w:r>
                </w:p>
              </w:tc>
            </w:tr>
          </w:tbl>
          <w:p w:rsidR="002C18D8" w:rsidRPr="00DF25F4" w:rsidRDefault="002C18D8" w:rsidP="00AD4DAE">
            <w:pPr>
              <w:pStyle w:val="Tabletext"/>
              <w:spacing w:before="100" w:beforeAutospacing="1" w:after="100" w:afterAutospacing="1" w:line="276" w:lineRule="auto"/>
              <w:ind w:left="0"/>
              <w:jc w:val="both"/>
              <w:rPr>
                <w:rFonts w:ascii="Calibri" w:hAnsi="Calibri" w:cs="Calibri"/>
                <w:szCs w:val="20"/>
                <w:lang w:eastAsia="el-GR"/>
              </w:rPr>
            </w:pPr>
          </w:p>
        </w:tc>
      </w:tr>
      <w:tr w:rsidR="002C18D8" w:rsidRPr="00C46C0E">
        <w:tc>
          <w:tcPr>
            <w:tcW w:w="534" w:type="dxa"/>
          </w:tcPr>
          <w:p w:rsidR="002C18D8" w:rsidRPr="00240F53" w:rsidRDefault="002C18D8" w:rsidP="00AD4DAE">
            <w:pPr>
              <w:spacing w:before="100" w:beforeAutospacing="1" w:after="100" w:afterAutospacing="1" w:line="276" w:lineRule="auto"/>
              <w:rPr>
                <w:rFonts w:cs="Calibri"/>
                <w:b/>
                <w:sz w:val="20"/>
              </w:rPr>
            </w:pPr>
            <w:r w:rsidRPr="00240F53">
              <w:rPr>
                <w:rFonts w:cs="Calibri"/>
                <w:b/>
                <w:sz w:val="20"/>
              </w:rPr>
              <w:t>2.1</w:t>
            </w:r>
          </w:p>
        </w:tc>
        <w:tc>
          <w:tcPr>
            <w:tcW w:w="7988" w:type="dxa"/>
          </w:tcPr>
          <w:p w:rsidR="002C18D8" w:rsidRPr="00240F53" w:rsidRDefault="002C18D8" w:rsidP="00AD4DAE">
            <w:pPr>
              <w:spacing w:before="100" w:beforeAutospacing="1" w:after="100" w:afterAutospacing="1" w:line="276" w:lineRule="auto"/>
              <w:rPr>
                <w:rFonts w:cs="Calibri"/>
                <w:sz w:val="20"/>
              </w:rPr>
            </w:pPr>
            <w:r w:rsidRPr="00240F53">
              <w:rPr>
                <w:rFonts w:cs="Calibri"/>
                <w:sz w:val="20"/>
              </w:rPr>
              <w:t xml:space="preserve">Πίνακας των </w:t>
            </w:r>
            <w:r w:rsidRPr="00240F53">
              <w:rPr>
                <w:rFonts w:cs="Calibri"/>
                <w:b/>
                <w:sz w:val="20"/>
              </w:rPr>
              <w:t>υπαλλήλων του υποψήφιου Αναδόχου</w:t>
            </w:r>
            <w:r w:rsidRPr="00240F53">
              <w:rPr>
                <w:rFonts w:cs="Calibri"/>
                <w:sz w:val="20"/>
              </w:rPr>
              <w:t xml:space="preserve"> που συμμετέχουν στην Ομάδα Έργου,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tblPr>
            <w:tblGrid>
              <w:gridCol w:w="409"/>
              <w:gridCol w:w="1754"/>
              <w:gridCol w:w="1754"/>
              <w:gridCol w:w="1754"/>
              <w:gridCol w:w="1101"/>
              <w:gridCol w:w="990"/>
            </w:tblGrid>
            <w:tr w:rsidR="002C18D8" w:rsidRPr="00240F53">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Α/Α</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Εταιρία (σε περίπτωση Ένωσης  Κ</w:t>
                  </w:r>
                  <w:r w:rsidRPr="00240F53">
                    <w:rPr>
                      <w:rFonts w:cs="Calibri"/>
                      <w:sz w:val="16"/>
                      <w:szCs w:val="16"/>
                    </w:rPr>
                    <w:cr/>
                  </w:r>
                  <w:proofErr w:type="spellStart"/>
                  <w:r w:rsidRPr="00240F53">
                    <w:rPr>
                      <w:rFonts w:cs="Calibri"/>
                      <w:sz w:val="16"/>
                      <w:szCs w:val="16"/>
                    </w:rPr>
                    <w:t>ινοπραξίας</w:t>
                  </w:r>
                  <w:proofErr w:type="spellEnd"/>
                  <w:r w:rsidRPr="00240F53">
                    <w:rPr>
                      <w:rFonts w:cs="Calibri"/>
                      <w:sz w:val="16"/>
                      <w:szCs w:val="16"/>
                    </w:rPr>
                    <w:t>)</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proofErr w:type="spellStart"/>
                  <w:r w:rsidRPr="00240F53">
                    <w:rPr>
                      <w:rFonts w:cs="Calibri"/>
                      <w:sz w:val="16"/>
                      <w:szCs w:val="16"/>
                    </w:rPr>
                    <w:t>Ονομα</w:t>
                  </w:r>
                  <w:proofErr w:type="spellEnd"/>
                  <w:r w:rsidRPr="00240F53">
                    <w:rPr>
                      <w:rFonts w:cs="Calibri"/>
                      <w:sz w:val="16"/>
                      <w:szCs w:val="16"/>
                    </w:rPr>
                    <w:cr/>
                    <w:t xml:space="preserve">επώνυμο Μέλους </w:t>
                  </w:r>
                  <w:r w:rsidRPr="00240F53">
                    <w:rPr>
                      <w:rFonts w:cs="Calibri"/>
                      <w:sz w:val="16"/>
                      <w:szCs w:val="16"/>
                    </w:rPr>
                    <w:cr/>
                  </w:r>
                  <w:proofErr w:type="spellStart"/>
                  <w:r w:rsidRPr="00240F53">
                    <w:rPr>
                      <w:rFonts w:cs="Calibri"/>
                      <w:sz w:val="16"/>
                      <w:szCs w:val="16"/>
                    </w:rPr>
                    <w:t>μάδας</w:t>
                  </w:r>
                  <w:proofErr w:type="spellEnd"/>
                  <w:r w:rsidRPr="00240F53">
                    <w:rPr>
                      <w:rFonts w:cs="Calibri"/>
                      <w:sz w:val="16"/>
                      <w:szCs w:val="16"/>
                    </w:rPr>
                    <w:t xml:space="preserve"> Έργου</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proofErr w:type="spellStart"/>
                  <w:r w:rsidRPr="00240F53">
                    <w:rPr>
                      <w:rFonts w:cs="Calibri"/>
                      <w:sz w:val="16"/>
                      <w:szCs w:val="16"/>
                    </w:rPr>
                    <w:t>Ρόλ</w:t>
                  </w:r>
                  <w:proofErr w:type="spellEnd"/>
                  <w:r w:rsidRPr="00240F53">
                    <w:rPr>
                      <w:rFonts w:cs="Calibri"/>
                      <w:sz w:val="16"/>
                      <w:szCs w:val="16"/>
                    </w:rPr>
                    <w:cr/>
                    <w:t>ς στην Ομάδα Έργου - Θέση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Ποσοστό συμμετοχής* (%)</w:t>
                  </w: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30"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3652"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b/>
                      <w:sz w:val="16"/>
                      <w:szCs w:val="16"/>
                    </w:rPr>
                  </w:pPr>
                  <w:r w:rsidRPr="00240F53">
                    <w:rPr>
                      <w:rFonts w:cs="Calibri"/>
                      <w:b/>
                      <w:sz w:val="16"/>
                      <w:szCs w:val="16"/>
                    </w:rPr>
                    <w:t xml:space="preserve">ΜΕΡΙΚΟ ΣΥΝΟΛΟ (3.1)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bl>
          <w:p w:rsidR="002C18D8" w:rsidRPr="00240F53" w:rsidRDefault="002C18D8" w:rsidP="00AD4DAE">
            <w:pPr>
              <w:pStyle w:val="Tabletext"/>
              <w:spacing w:before="100" w:beforeAutospacing="1" w:after="100" w:afterAutospacing="1" w:line="276" w:lineRule="auto"/>
              <w:jc w:val="both"/>
              <w:rPr>
                <w:rFonts w:ascii="Calibri" w:hAnsi="Calibri" w:cs="Calibri"/>
                <w:u w:val="single"/>
                <w:lang w:eastAsia="el-GR"/>
              </w:rPr>
            </w:pPr>
          </w:p>
        </w:tc>
      </w:tr>
      <w:tr w:rsidR="002C18D8" w:rsidRPr="00C46C0E">
        <w:tc>
          <w:tcPr>
            <w:tcW w:w="534" w:type="dxa"/>
          </w:tcPr>
          <w:p w:rsidR="002C18D8" w:rsidRPr="00240F53" w:rsidRDefault="002C18D8" w:rsidP="00AD4DAE">
            <w:pPr>
              <w:spacing w:before="100" w:beforeAutospacing="1" w:after="100" w:afterAutospacing="1" w:line="276" w:lineRule="auto"/>
              <w:rPr>
                <w:rFonts w:cs="Calibri"/>
                <w:b/>
                <w:sz w:val="20"/>
              </w:rPr>
            </w:pPr>
            <w:r w:rsidRPr="00240F53">
              <w:rPr>
                <w:rFonts w:cs="Calibri"/>
                <w:b/>
                <w:sz w:val="20"/>
              </w:rPr>
              <w:t>2.2</w:t>
            </w:r>
          </w:p>
        </w:tc>
        <w:tc>
          <w:tcPr>
            <w:tcW w:w="7988" w:type="dxa"/>
          </w:tcPr>
          <w:p w:rsidR="002C18D8" w:rsidRPr="00240F53" w:rsidRDefault="002C18D8" w:rsidP="00AD4DAE">
            <w:pPr>
              <w:spacing w:before="100" w:beforeAutospacing="1" w:after="100" w:afterAutospacing="1" w:line="276" w:lineRule="auto"/>
              <w:rPr>
                <w:rFonts w:cs="Calibri"/>
                <w:sz w:val="20"/>
              </w:rPr>
            </w:pPr>
            <w:r w:rsidRPr="00240F53">
              <w:rPr>
                <w:rFonts w:cs="Calibri"/>
                <w:sz w:val="20"/>
              </w:rPr>
              <w:t xml:space="preserve">Πίνακας των </w:t>
            </w:r>
            <w:r w:rsidRPr="00240F53">
              <w:rPr>
                <w:rFonts w:cs="Calibri"/>
                <w:b/>
                <w:sz w:val="20"/>
              </w:rPr>
              <w:t>στελεχών των Υπεργολάβων</w:t>
            </w:r>
            <w:r w:rsidRPr="00240F53">
              <w:rPr>
                <w:rFonts w:cs="Calibri"/>
                <w:sz w:val="20"/>
              </w:rPr>
              <w:t xml:space="preserve"> </w:t>
            </w:r>
            <w:r w:rsidRPr="00240F53">
              <w:rPr>
                <w:rFonts w:cs="Calibri"/>
                <w:b/>
                <w:sz w:val="20"/>
              </w:rPr>
              <w:t>του υποψήφιου Αναδόχου</w:t>
            </w:r>
            <w:r w:rsidRPr="00240F53">
              <w:rPr>
                <w:rFonts w:cs="Calibri"/>
                <w:sz w:val="20"/>
              </w:rPr>
              <w:t xml:space="preserve"> που συμμετέχουν στην Ομάδα Έργου, σύμφωνα με το ακόλουθο υπόδειγμα: </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tblPr>
            <w:tblGrid>
              <w:gridCol w:w="408"/>
              <w:gridCol w:w="1779"/>
              <w:gridCol w:w="1779"/>
              <w:gridCol w:w="1779"/>
              <w:gridCol w:w="1101"/>
              <w:gridCol w:w="916"/>
            </w:tblGrid>
            <w:tr w:rsidR="002C18D8" w:rsidRPr="00240F53">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Α/Α</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Επωνυμία Εταιρείας Υπεργολάβου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Ονοματεπώνυμο Μέλους Ομάδας Έργου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 xml:space="preserve">Ρόλος στην Ομάδα </w:t>
                  </w:r>
                  <w:r w:rsidRPr="00240F53">
                    <w:rPr>
                      <w:rFonts w:cs="Calibri"/>
                      <w:sz w:val="16"/>
                      <w:szCs w:val="16"/>
                    </w:rPr>
                    <w:cr/>
                  </w:r>
                  <w:proofErr w:type="spellStart"/>
                  <w:r w:rsidRPr="00240F53">
                    <w:rPr>
                      <w:rFonts w:cs="Calibri"/>
                      <w:sz w:val="16"/>
                      <w:szCs w:val="16"/>
                    </w:rPr>
                    <w:t>ργου</w:t>
                  </w:r>
                  <w:proofErr w:type="spellEnd"/>
                  <w:r w:rsidRPr="00240F53">
                    <w:rPr>
                      <w:rFonts w:cs="Calibri"/>
                      <w:sz w:val="16"/>
                      <w:szCs w:val="16"/>
                    </w:rPr>
                    <w:t xml:space="preserve"> – </w:t>
                  </w:r>
                  <w:proofErr w:type="spellStart"/>
                  <w:r w:rsidRPr="00240F53">
                    <w:rPr>
                      <w:rFonts w:cs="Calibri"/>
                      <w:sz w:val="16"/>
                      <w:szCs w:val="16"/>
                    </w:rPr>
                    <w:t>Θση</w:t>
                  </w:r>
                  <w:proofErr w:type="spellEnd"/>
                  <w:r w:rsidRPr="00240F53">
                    <w:rPr>
                      <w:rFonts w:cs="Calibri"/>
                      <w:sz w:val="16"/>
                      <w:szCs w:val="16"/>
                    </w:rPr>
                    <w:t xml:space="preserve"> στο σχήμα </w:t>
                  </w:r>
                  <w:proofErr w:type="spellStart"/>
                  <w:r w:rsidRPr="00240F53">
                    <w:rPr>
                      <w:rFonts w:cs="Calibri"/>
                      <w:sz w:val="16"/>
                      <w:szCs w:val="16"/>
                    </w:rPr>
                    <w:t>υλοποί</w:t>
                  </w:r>
                  <w:proofErr w:type="spellEnd"/>
                  <w:r w:rsidRPr="00240F53">
                    <w:rPr>
                      <w:rFonts w:cs="Calibri"/>
                      <w:sz w:val="16"/>
                      <w:szCs w:val="16"/>
                    </w:rPr>
                    <w:cr/>
                    <w:t>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proofErr w:type="spellStart"/>
                  <w:r w:rsidRPr="00240F53">
                    <w:rPr>
                      <w:rFonts w:cs="Calibri"/>
                      <w:sz w:val="16"/>
                      <w:szCs w:val="16"/>
                    </w:rPr>
                    <w:t>Ανθρωπομήες</w:t>
                  </w:r>
                  <w:proofErr w:type="spellEnd"/>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Ποσοστό συμμετοχής*</w:t>
                  </w:r>
                  <w:r w:rsidRPr="00240F53">
                    <w:rPr>
                      <w:rFonts w:cs="Calibri"/>
                      <w:sz w:val="16"/>
                      <w:szCs w:val="16"/>
                    </w:rPr>
                    <w:cr/>
                    <w:t>%)</w:t>
                  </w: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46"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370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b/>
                      <w:sz w:val="16"/>
                      <w:szCs w:val="16"/>
                    </w:rPr>
                  </w:pPr>
                  <w:r w:rsidRPr="00240F53">
                    <w:rPr>
                      <w:rFonts w:cs="Calibri"/>
                      <w:b/>
                      <w:sz w:val="16"/>
                      <w:szCs w:val="16"/>
                    </w:rPr>
                    <w:t>ΜΕΡΙΚΟ ΣΥ</w:t>
                  </w:r>
                  <w:r w:rsidRPr="00240F53">
                    <w:rPr>
                      <w:rFonts w:cs="Calibri"/>
                      <w:b/>
                      <w:sz w:val="16"/>
                      <w:szCs w:val="16"/>
                    </w:rPr>
                    <w:cr/>
                    <w:t xml:space="preserve">ΟΛΟ (3.2)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rPr>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bl>
          <w:p w:rsidR="002C18D8" w:rsidRPr="00240F53" w:rsidRDefault="002C18D8" w:rsidP="00AD4DAE">
            <w:pPr>
              <w:pStyle w:val="Tabletext"/>
              <w:spacing w:before="100" w:beforeAutospacing="1" w:after="100" w:afterAutospacing="1" w:line="276" w:lineRule="auto"/>
              <w:jc w:val="both"/>
              <w:rPr>
                <w:rFonts w:ascii="Calibri" w:hAnsi="Calibri" w:cs="Calibri"/>
                <w:lang w:eastAsia="el-GR"/>
              </w:rPr>
            </w:pPr>
          </w:p>
        </w:tc>
      </w:tr>
      <w:tr w:rsidR="002C18D8" w:rsidRPr="00C46C0E">
        <w:tc>
          <w:tcPr>
            <w:tcW w:w="534" w:type="dxa"/>
          </w:tcPr>
          <w:p w:rsidR="002C18D8" w:rsidRPr="00240F53" w:rsidRDefault="002C18D8" w:rsidP="00AD4DAE">
            <w:pPr>
              <w:spacing w:before="100" w:beforeAutospacing="1" w:after="100" w:afterAutospacing="1" w:line="276" w:lineRule="auto"/>
              <w:rPr>
                <w:rFonts w:cs="Calibri"/>
                <w:b/>
                <w:sz w:val="20"/>
              </w:rPr>
            </w:pPr>
            <w:r w:rsidRPr="00240F53">
              <w:rPr>
                <w:rFonts w:cs="Calibri"/>
                <w:b/>
                <w:sz w:val="20"/>
              </w:rPr>
              <w:t>2.3</w:t>
            </w:r>
          </w:p>
        </w:tc>
        <w:tc>
          <w:tcPr>
            <w:tcW w:w="7988" w:type="dxa"/>
          </w:tcPr>
          <w:p w:rsidR="002C18D8" w:rsidRPr="00240F53" w:rsidRDefault="002C18D8" w:rsidP="00AD4DAE">
            <w:pPr>
              <w:spacing w:before="100" w:beforeAutospacing="1" w:after="100" w:afterAutospacing="1" w:line="276" w:lineRule="auto"/>
              <w:rPr>
                <w:rFonts w:cs="Calibri"/>
                <w:sz w:val="20"/>
              </w:rPr>
            </w:pPr>
            <w:r w:rsidRPr="00240F53">
              <w:rPr>
                <w:rFonts w:cs="Calibri"/>
                <w:sz w:val="20"/>
              </w:rPr>
              <w:t xml:space="preserve">Πίνακας των </w:t>
            </w:r>
            <w:r w:rsidRPr="00240F53">
              <w:rPr>
                <w:rFonts w:cs="Calibri"/>
                <w:b/>
                <w:sz w:val="20"/>
              </w:rPr>
              <w:t>εξωτερικών συνεργατών του υποψήφιου Αναδόχου</w:t>
            </w:r>
            <w:r w:rsidRPr="00240F53">
              <w:rPr>
                <w:rFonts w:cs="Calibri"/>
                <w:sz w:val="20"/>
              </w:rPr>
              <w:t xml:space="preserve"> που συμμετέχουν στην </w:t>
            </w:r>
            <w:r w:rsidRPr="00240F53">
              <w:rPr>
                <w:rFonts w:cs="Calibri"/>
                <w:sz w:val="20"/>
              </w:rPr>
              <w:lastRenderedPageBreak/>
              <w:t>Ομάδα Έργου, σύμφωνα με το ακόλουθο υπόδειγμα:</w:t>
            </w:r>
          </w:p>
          <w:tbl>
            <w:tblPr>
              <w:tblW w:w="5000" w:type="pct"/>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tblPr>
            <w:tblGrid>
              <w:gridCol w:w="408"/>
              <w:gridCol w:w="3510"/>
              <w:gridCol w:w="1751"/>
              <w:gridCol w:w="1101"/>
              <w:gridCol w:w="992"/>
            </w:tblGrid>
            <w:tr w:rsidR="002C18D8" w:rsidRPr="00240F53">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Α/Α</w:t>
                  </w:r>
                </w:p>
              </w:tc>
              <w:tc>
                <w:tcPr>
                  <w:tcW w:w="2261"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 xml:space="preserve">Ονοματεπώνυμο Μέλους </w:t>
                  </w:r>
                  <w:proofErr w:type="spellStart"/>
                  <w:r w:rsidRPr="00240F53">
                    <w:rPr>
                      <w:rFonts w:cs="Calibri"/>
                      <w:sz w:val="16"/>
                      <w:szCs w:val="16"/>
                    </w:rPr>
                    <w:t>Ομάδ</w:t>
                  </w:r>
                  <w:proofErr w:type="spellEnd"/>
                  <w:r w:rsidRPr="00240F53">
                    <w:rPr>
                      <w:rFonts w:cs="Calibri"/>
                      <w:sz w:val="16"/>
                      <w:szCs w:val="16"/>
                    </w:rPr>
                    <w:cr/>
                    <w:t>ς Έργου</w:t>
                  </w:r>
                </w:p>
              </w:tc>
              <w:tc>
                <w:tcPr>
                  <w:tcW w:w="1128"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Ρόλος στην Ομάδα Έργου – Θέση στο</w:t>
                  </w:r>
                  <w:r w:rsidRPr="00240F53">
                    <w:rPr>
                      <w:rFonts w:cs="Calibri"/>
                      <w:sz w:val="16"/>
                      <w:szCs w:val="16"/>
                    </w:rPr>
                    <w:cr/>
                  </w:r>
                  <w:r w:rsidRPr="00240F53">
                    <w:rPr>
                      <w:rFonts w:cs="Calibri"/>
                      <w:sz w:val="16"/>
                      <w:szCs w:val="16"/>
                    </w:rPr>
                    <w:cr/>
                  </w:r>
                  <w:proofErr w:type="spellStart"/>
                  <w:r w:rsidRPr="00240F53">
                    <w:rPr>
                      <w:rFonts w:cs="Calibri"/>
                      <w:sz w:val="16"/>
                      <w:szCs w:val="16"/>
                    </w:rPr>
                    <w:t>χήμα</w:t>
                  </w:r>
                  <w:proofErr w:type="spellEnd"/>
                  <w:r w:rsidRPr="00240F53">
                    <w:rPr>
                      <w:rFonts w:cs="Calibri"/>
                      <w:sz w:val="16"/>
                      <w:szCs w:val="16"/>
                    </w:rPr>
                    <w:t xml:space="preserve"> </w:t>
                  </w:r>
                  <w:proofErr w:type="spellStart"/>
                  <w:r w:rsidRPr="00240F53">
                    <w:rPr>
                      <w:rFonts w:cs="Calibri"/>
                      <w:sz w:val="16"/>
                      <w:szCs w:val="16"/>
                    </w:rPr>
                    <w:t>υλποίησης</w:t>
                  </w:r>
                  <w:proofErr w:type="spellEnd"/>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sz w:val="16"/>
                      <w:szCs w:val="16"/>
                    </w:rPr>
                  </w:pPr>
                  <w:r w:rsidRPr="00240F53">
                    <w:rPr>
                      <w:rFonts w:cs="Calibri"/>
                      <w:sz w:val="16"/>
                      <w:szCs w:val="16"/>
                    </w:rPr>
                    <w:t>Ποσοστό σ</w:t>
                  </w:r>
                  <w:r w:rsidRPr="00240F53">
                    <w:rPr>
                      <w:rFonts w:cs="Calibri"/>
                      <w:sz w:val="16"/>
                      <w:szCs w:val="16"/>
                    </w:rPr>
                    <w:cr/>
                  </w:r>
                  <w:proofErr w:type="spellStart"/>
                  <w:r w:rsidRPr="00240F53">
                    <w:rPr>
                      <w:rFonts w:cs="Calibri"/>
                      <w:sz w:val="16"/>
                      <w:szCs w:val="16"/>
                    </w:rPr>
                    <w:t>μμετοχής</w:t>
                  </w:r>
                  <w:proofErr w:type="spellEnd"/>
                  <w:r w:rsidRPr="00240F53">
                    <w:rPr>
                      <w:rFonts w:cs="Calibri"/>
                      <w:sz w:val="16"/>
                      <w:szCs w:val="16"/>
                    </w:rPr>
                    <w:t>* (%)</w:t>
                  </w: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263"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2261"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1128"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709" w:type="pct"/>
                  <w:tcBorders>
                    <w:top w:val="single" w:sz="4" w:space="0" w:color="000080"/>
                    <w:left w:val="single" w:sz="4" w:space="0" w:color="000080"/>
                    <w:bottom w:val="single" w:sz="4" w:space="0" w:color="000080"/>
                    <w:right w:val="single" w:sz="4" w:space="0" w:color="000080"/>
                  </w:tcBorders>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r w:rsidR="002C18D8" w:rsidRPr="00240F53">
              <w:tc>
                <w:tcPr>
                  <w:tcW w:w="3652"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rPr>
                  </w:pPr>
                  <w:r w:rsidRPr="00240F53">
                    <w:rPr>
                      <w:rFonts w:cs="Calibri"/>
                      <w:b/>
                      <w:sz w:val="16"/>
                      <w:szCs w:val="16"/>
                    </w:rPr>
                    <w:t>ΜΕΡΙΚΟ ΣΥΝΟΛΟ (3.3)</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2C18D8" w:rsidRPr="00240F53" w:rsidRDefault="002C18D8" w:rsidP="00AD4DAE">
                  <w:pPr>
                    <w:spacing w:before="100" w:beforeAutospacing="1" w:after="100" w:afterAutospacing="1" w:line="276" w:lineRule="auto"/>
                    <w:rPr>
                      <w:rFonts w:cs="Calibri"/>
                    </w:rPr>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2C18D8" w:rsidRPr="00240F53" w:rsidRDefault="002C18D8" w:rsidP="00AD4DAE">
                  <w:pPr>
                    <w:spacing w:before="100" w:beforeAutospacing="1" w:after="100" w:afterAutospacing="1" w:line="276" w:lineRule="auto"/>
                    <w:rPr>
                      <w:rFonts w:cs="Calibri"/>
                    </w:rPr>
                  </w:pPr>
                </w:p>
              </w:tc>
            </w:tr>
          </w:tbl>
          <w:p w:rsidR="002C18D8" w:rsidRPr="00240F53" w:rsidRDefault="002C18D8" w:rsidP="00AD4DAE">
            <w:pPr>
              <w:pStyle w:val="CharCharCharChar"/>
              <w:spacing w:before="100" w:beforeAutospacing="1" w:after="100" w:afterAutospacing="1" w:line="276" w:lineRule="auto"/>
              <w:jc w:val="both"/>
              <w:rPr>
                <w:rFonts w:ascii="Calibri" w:hAnsi="Calibri" w:cs="Calibri"/>
                <w:sz w:val="16"/>
                <w:szCs w:val="16"/>
                <w:lang w:val="el-GR" w:eastAsia="el-GR"/>
              </w:rPr>
            </w:pPr>
            <w:r w:rsidRPr="00240F53">
              <w:rPr>
                <w:rFonts w:ascii="Calibri" w:hAnsi="Calibri" w:cs="Calibri"/>
                <w:sz w:val="16"/>
                <w:szCs w:val="16"/>
                <w:lang w:val="el-GR" w:eastAsia="el-GR"/>
              </w:rPr>
              <w:t xml:space="preserve">*ως </w:t>
            </w:r>
            <w:r w:rsidRPr="00240F53">
              <w:rPr>
                <w:rFonts w:ascii="Calibri" w:hAnsi="Calibri" w:cs="Calibri"/>
                <w:b/>
                <w:sz w:val="16"/>
                <w:szCs w:val="16"/>
                <w:lang w:val="el-GR" w:eastAsia="el-GR"/>
              </w:rPr>
              <w:t>Ποσοστό Συμμετοχής</w:t>
            </w:r>
            <w:r w:rsidRPr="00240F53">
              <w:rPr>
                <w:rFonts w:ascii="Calibri" w:hAnsi="Calibri" w:cs="Calibri"/>
                <w:sz w:val="16"/>
                <w:szCs w:val="16"/>
                <w:lang w:val="el-GR" w:eastAsia="el-GR"/>
              </w:rPr>
              <w:t xml:space="preserve"> του Μέλους ορίζεται το πηλίκο των ανθρωπομηνών του δια των συνολικών προσφερόμενων ανθρωπομηνών (άθροισμα των μερικών συνόλων 3.1, 3.2, 3.3)</w:t>
            </w:r>
          </w:p>
          <w:p w:rsidR="002C18D8" w:rsidRPr="00240F53" w:rsidRDefault="002C18D8" w:rsidP="00AD4DAE">
            <w:pPr>
              <w:pStyle w:val="CharCharCharChar"/>
              <w:spacing w:before="100" w:beforeAutospacing="1" w:after="100" w:afterAutospacing="1" w:line="276" w:lineRule="auto"/>
              <w:jc w:val="both"/>
              <w:rPr>
                <w:rFonts w:ascii="Calibri" w:hAnsi="Calibri" w:cs="Calibri"/>
                <w:sz w:val="16"/>
                <w:szCs w:val="16"/>
                <w:lang w:val="el-GR" w:eastAsia="el-GR"/>
              </w:rPr>
            </w:pPr>
            <w:r w:rsidRPr="00240F53">
              <w:rPr>
                <w:rFonts w:ascii="Calibri" w:hAnsi="Calibri" w:cs="Calibri"/>
                <w:lang w:val="el-GR" w:eastAsia="el-GR"/>
              </w:rPr>
              <w:t>Ο υποψήφιος Ανάδοχος, συμπληρωματικά με τον ανωτέρω Πίνακα, θα πρέπει να καταθέσει δηλώσεις συνεργασίας των εξωτερικών συνεργατών υπό την μορφή Υπεύθυνης Δήλωσης.</w:t>
            </w:r>
          </w:p>
        </w:tc>
      </w:tr>
      <w:tr w:rsidR="002C18D8" w:rsidRPr="00A11170">
        <w:tc>
          <w:tcPr>
            <w:tcW w:w="534" w:type="dxa"/>
          </w:tcPr>
          <w:p w:rsidR="002C18D8" w:rsidRPr="00240F53" w:rsidRDefault="002C18D8" w:rsidP="00AD4DAE">
            <w:pPr>
              <w:spacing w:before="100" w:beforeAutospacing="1" w:after="100" w:afterAutospacing="1" w:line="276" w:lineRule="auto"/>
              <w:rPr>
                <w:rFonts w:cs="Calibri"/>
                <w:b/>
                <w:sz w:val="20"/>
              </w:rPr>
            </w:pPr>
            <w:r w:rsidRPr="00240F53">
              <w:rPr>
                <w:rFonts w:cs="Calibri"/>
                <w:b/>
                <w:sz w:val="20"/>
              </w:rPr>
              <w:lastRenderedPageBreak/>
              <w:t>2.4</w:t>
            </w:r>
          </w:p>
        </w:tc>
        <w:tc>
          <w:tcPr>
            <w:tcW w:w="7988" w:type="dxa"/>
          </w:tcPr>
          <w:p w:rsidR="002C18D8" w:rsidRPr="00240F53" w:rsidRDefault="002C18D8" w:rsidP="00AD4DAE">
            <w:pPr>
              <w:spacing w:before="100" w:beforeAutospacing="1" w:after="100" w:afterAutospacing="1" w:line="276" w:lineRule="auto"/>
              <w:jc w:val="both"/>
              <w:rPr>
                <w:rFonts w:cs="Calibri"/>
                <w:sz w:val="20"/>
              </w:rPr>
            </w:pPr>
            <w:r w:rsidRPr="00240F53">
              <w:rPr>
                <w:rFonts w:cs="Calibri"/>
                <w:sz w:val="20"/>
              </w:rPr>
              <w:t xml:space="preserve">Αναλυτικά Βιογραφικά Σημειώματα όλων των μελών της Ομάδας Έργου (βάσει του υποδείγματος στο Μέρος </w:t>
            </w:r>
            <w:r w:rsidRPr="00240F53">
              <w:rPr>
                <w:rFonts w:cs="Calibri"/>
                <w:sz w:val="20"/>
                <w:lang w:val="en-US"/>
              </w:rPr>
              <w:t>C</w:t>
            </w:r>
            <w:r w:rsidRPr="00240F53">
              <w:rPr>
                <w:rFonts w:cs="Calibri"/>
                <w:sz w:val="20"/>
              </w:rPr>
              <w:t xml:space="preserve"> της Διακήρυξης) από τα οποία να αποδεικνύεται ευθέως και χωρίς άλλη αναγκαία πληροφορία ή διευκρίνιση, η εξειδίκευση, τα επαγγελματικά προσόντα και η εμπειρία του σχετικά τις απαιτήσεις που αναλαμβάνει όπως προκύπτει από τον ρόλο που προτείνετε να συμμετέχει στην ομάδα Έργου .</w:t>
            </w:r>
          </w:p>
        </w:tc>
      </w:tr>
    </w:tbl>
    <w:p w:rsidR="002C18D8" w:rsidRPr="00102BD1" w:rsidRDefault="002C18D8" w:rsidP="00AD4DAE">
      <w:pPr>
        <w:spacing w:before="100" w:beforeAutospacing="1" w:after="100" w:afterAutospacing="1" w:line="276" w:lineRule="auto"/>
        <w:rPr>
          <w:rFonts w:cs="Calibri"/>
          <w:b/>
        </w:rPr>
      </w:pPr>
      <w:r w:rsidRPr="00102BD1">
        <w:rPr>
          <w:rFonts w:cs="Calibri"/>
          <w:b/>
        </w:rPr>
        <w:t>ΔΙΕΥΚΡΙΝ</w:t>
      </w:r>
      <w:r w:rsidR="00D42228">
        <w:rPr>
          <w:rFonts w:cs="Calibri"/>
          <w:b/>
        </w:rPr>
        <w:t>Ι</w:t>
      </w:r>
      <w:r w:rsidRPr="00102BD1">
        <w:rPr>
          <w:rFonts w:cs="Calibri"/>
          <w:b/>
        </w:rPr>
        <w:t>ΣΕΙΣ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5"/>
        <w:gridCol w:w="8087"/>
      </w:tblGrid>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bookmarkStart w:id="148" w:name="_Toc58220854"/>
            <w:bookmarkStart w:id="149" w:name="_Toc59595522"/>
            <w:bookmarkStart w:id="150" w:name="_Toc59595721"/>
            <w:bookmarkStart w:id="151" w:name="_Toc59595921"/>
            <w:bookmarkStart w:id="152" w:name="_Toc59596133"/>
            <w:bookmarkStart w:id="153" w:name="_Toc59596343"/>
            <w:bookmarkStart w:id="154" w:name="_Toc59596558"/>
            <w:bookmarkStart w:id="155" w:name="_Toc59596742"/>
            <w:bookmarkStart w:id="156" w:name="_Toc59624300"/>
            <w:bookmarkStart w:id="157" w:name="_Toc59625080"/>
            <w:bookmarkStart w:id="158" w:name="_Toc59625262"/>
            <w:bookmarkStart w:id="159" w:name="_Toc59877209"/>
            <w:bookmarkStart w:id="160" w:name="_Toc59938898"/>
            <w:bookmarkStart w:id="161" w:name="_Toc59947999"/>
            <w:bookmarkStart w:id="162" w:name="_Toc59948928"/>
            <w:bookmarkStart w:id="163" w:name="_Toc59952144"/>
            <w:bookmarkStart w:id="164" w:name="_Toc59962521"/>
            <w:bookmarkStart w:id="165" w:name="_Toc59963183"/>
            <w:bookmarkStart w:id="166" w:name="_Toc58220855"/>
            <w:bookmarkStart w:id="167" w:name="_Toc59595523"/>
            <w:bookmarkStart w:id="168" w:name="_Toc59595722"/>
            <w:bookmarkStart w:id="169" w:name="_Toc59595922"/>
            <w:bookmarkStart w:id="170" w:name="_Toc59596134"/>
            <w:bookmarkStart w:id="171" w:name="_Toc59596344"/>
            <w:bookmarkStart w:id="172" w:name="_Toc59596559"/>
            <w:bookmarkStart w:id="173" w:name="_Toc59596743"/>
            <w:bookmarkStart w:id="174" w:name="_Toc59624301"/>
            <w:bookmarkStart w:id="175" w:name="_Toc59625081"/>
            <w:bookmarkStart w:id="176" w:name="_Toc59625263"/>
            <w:bookmarkStart w:id="177" w:name="_Toc59877210"/>
            <w:bookmarkStart w:id="178" w:name="_Toc59938899"/>
            <w:bookmarkStart w:id="179" w:name="_Toc59948000"/>
            <w:bookmarkStart w:id="180" w:name="_Toc59948929"/>
            <w:bookmarkStart w:id="181" w:name="_Toc59952145"/>
            <w:bookmarkStart w:id="182" w:name="_Toc59962522"/>
            <w:bookmarkStart w:id="183" w:name="_Toc59963184"/>
            <w:bookmarkStart w:id="184" w:name="_Toc58220862"/>
            <w:bookmarkStart w:id="185" w:name="_Toc59595530"/>
            <w:bookmarkStart w:id="186" w:name="_Toc59595729"/>
            <w:bookmarkStart w:id="187" w:name="_Toc59595929"/>
            <w:bookmarkStart w:id="188" w:name="_Toc59596141"/>
            <w:bookmarkStart w:id="189" w:name="_Toc59596351"/>
            <w:bookmarkStart w:id="190" w:name="_Toc59596566"/>
            <w:bookmarkStart w:id="191" w:name="_Toc59596750"/>
            <w:bookmarkStart w:id="192" w:name="_Toc59624308"/>
            <w:bookmarkStart w:id="193" w:name="_Toc59625088"/>
            <w:bookmarkStart w:id="194" w:name="_Toc59625270"/>
            <w:bookmarkStart w:id="195" w:name="_Toc59877217"/>
            <w:bookmarkStart w:id="196" w:name="_Toc59938906"/>
            <w:bookmarkStart w:id="197" w:name="_Toc59948007"/>
            <w:bookmarkStart w:id="198" w:name="_Toc59948936"/>
            <w:bookmarkStart w:id="199" w:name="_Toc59952152"/>
            <w:bookmarkStart w:id="200" w:name="_Toc59962529"/>
            <w:bookmarkStart w:id="201" w:name="_Toc59963191"/>
            <w:bookmarkStart w:id="202" w:name="_Toc58220866"/>
            <w:bookmarkStart w:id="203" w:name="_Toc59595534"/>
            <w:bookmarkStart w:id="204" w:name="_Toc59595733"/>
            <w:bookmarkStart w:id="205" w:name="_Toc59595933"/>
            <w:bookmarkStart w:id="206" w:name="_Toc59596145"/>
            <w:bookmarkStart w:id="207" w:name="_Toc59596355"/>
            <w:bookmarkStart w:id="208" w:name="_Toc59596570"/>
            <w:bookmarkStart w:id="209" w:name="_Toc59596754"/>
            <w:bookmarkStart w:id="210" w:name="_Toc59624312"/>
            <w:bookmarkStart w:id="211" w:name="_Toc59625092"/>
            <w:bookmarkStart w:id="212" w:name="_Toc59625274"/>
            <w:bookmarkStart w:id="213" w:name="_Toc59877221"/>
            <w:bookmarkStart w:id="214" w:name="_Toc59938910"/>
            <w:bookmarkStart w:id="215" w:name="_Toc59948011"/>
            <w:bookmarkStart w:id="216" w:name="_Toc59948940"/>
            <w:bookmarkStart w:id="217" w:name="_Toc59952156"/>
            <w:bookmarkStart w:id="218" w:name="_Toc59962533"/>
            <w:bookmarkStart w:id="219" w:name="_Toc59963195"/>
            <w:bookmarkStart w:id="220" w:name="_Toc58220869"/>
            <w:bookmarkStart w:id="221" w:name="_Toc59595537"/>
            <w:bookmarkStart w:id="222" w:name="_Toc59595736"/>
            <w:bookmarkStart w:id="223" w:name="_Toc59595936"/>
            <w:bookmarkStart w:id="224" w:name="_Toc59596148"/>
            <w:bookmarkStart w:id="225" w:name="_Toc59596358"/>
            <w:bookmarkStart w:id="226" w:name="_Toc59596573"/>
            <w:bookmarkStart w:id="227" w:name="_Toc59596757"/>
            <w:bookmarkStart w:id="228" w:name="_Toc59624315"/>
            <w:bookmarkStart w:id="229" w:name="_Toc59625095"/>
            <w:bookmarkStart w:id="230" w:name="_Toc59625277"/>
            <w:bookmarkStart w:id="231" w:name="_Toc59877224"/>
            <w:bookmarkStart w:id="232" w:name="_Toc59938913"/>
            <w:bookmarkStart w:id="233" w:name="_Toc59948014"/>
            <w:bookmarkStart w:id="234" w:name="_Toc59948943"/>
            <w:bookmarkStart w:id="235" w:name="_Toc59952159"/>
            <w:bookmarkStart w:id="236" w:name="_Toc59962536"/>
            <w:bookmarkStart w:id="237" w:name="_Toc59963198"/>
            <w:bookmarkStart w:id="238" w:name="_Toc58220893"/>
            <w:bookmarkStart w:id="239" w:name="_Toc59595561"/>
            <w:bookmarkStart w:id="240" w:name="_Toc59595760"/>
            <w:bookmarkStart w:id="241" w:name="_Toc59595960"/>
            <w:bookmarkStart w:id="242" w:name="_Toc59596172"/>
            <w:bookmarkStart w:id="243" w:name="_Toc59596382"/>
            <w:bookmarkStart w:id="244" w:name="_Toc59596597"/>
            <w:bookmarkStart w:id="245" w:name="_Toc59596781"/>
            <w:bookmarkStart w:id="246" w:name="_Toc59624339"/>
            <w:bookmarkStart w:id="247" w:name="_Toc59625119"/>
            <w:bookmarkStart w:id="248" w:name="_Toc59625301"/>
            <w:bookmarkStart w:id="249" w:name="_Toc59877248"/>
            <w:bookmarkStart w:id="250" w:name="_Toc59938937"/>
            <w:bookmarkStart w:id="251" w:name="_Toc59948038"/>
            <w:bookmarkStart w:id="252" w:name="_Toc59948967"/>
            <w:bookmarkStart w:id="253" w:name="_Toc59952183"/>
            <w:bookmarkStart w:id="254" w:name="_Toc59962560"/>
            <w:bookmarkStart w:id="255" w:name="_Toc59963222"/>
            <w:bookmarkStart w:id="256" w:name="_Toc58220896"/>
            <w:bookmarkStart w:id="257" w:name="_Toc59595564"/>
            <w:bookmarkStart w:id="258" w:name="_Toc59595763"/>
            <w:bookmarkStart w:id="259" w:name="_Toc59595963"/>
            <w:bookmarkStart w:id="260" w:name="_Toc59596175"/>
            <w:bookmarkStart w:id="261" w:name="_Toc59596385"/>
            <w:bookmarkStart w:id="262" w:name="_Toc59596600"/>
            <w:bookmarkStart w:id="263" w:name="_Toc59596784"/>
            <w:bookmarkStart w:id="264" w:name="_Toc59624342"/>
            <w:bookmarkStart w:id="265" w:name="_Toc59625122"/>
            <w:bookmarkStart w:id="266" w:name="_Toc59625304"/>
            <w:bookmarkStart w:id="267" w:name="_Toc59877251"/>
            <w:bookmarkStart w:id="268" w:name="_Toc59938940"/>
            <w:bookmarkStart w:id="269" w:name="_Toc59948041"/>
            <w:bookmarkStart w:id="270" w:name="_Toc59948970"/>
            <w:bookmarkStart w:id="271" w:name="_Toc59952186"/>
            <w:bookmarkStart w:id="272" w:name="_Toc59962563"/>
            <w:bookmarkStart w:id="273" w:name="_Toc59963225"/>
            <w:bookmarkStart w:id="274" w:name="_Toc58220899"/>
            <w:bookmarkStart w:id="275" w:name="_Toc59595567"/>
            <w:bookmarkStart w:id="276" w:name="_Toc59595766"/>
            <w:bookmarkStart w:id="277" w:name="_Toc59595966"/>
            <w:bookmarkStart w:id="278" w:name="_Toc59596178"/>
            <w:bookmarkStart w:id="279" w:name="_Toc59596388"/>
            <w:bookmarkStart w:id="280" w:name="_Toc59596603"/>
            <w:bookmarkStart w:id="281" w:name="_Toc59596787"/>
            <w:bookmarkStart w:id="282" w:name="_Toc59624345"/>
            <w:bookmarkStart w:id="283" w:name="_Toc59625125"/>
            <w:bookmarkStart w:id="284" w:name="_Toc59625307"/>
            <w:bookmarkStart w:id="285" w:name="_Toc59877254"/>
            <w:bookmarkStart w:id="286" w:name="_Toc59938943"/>
            <w:bookmarkStart w:id="287" w:name="_Toc59948044"/>
            <w:bookmarkStart w:id="288" w:name="_Toc59948973"/>
            <w:bookmarkStart w:id="289" w:name="_Toc59952189"/>
            <w:bookmarkStart w:id="290" w:name="_Toc59962566"/>
            <w:bookmarkStart w:id="291" w:name="_Toc59963228"/>
            <w:bookmarkStart w:id="292" w:name="_Toc58220902"/>
            <w:bookmarkStart w:id="293" w:name="_Toc59595570"/>
            <w:bookmarkStart w:id="294" w:name="_Toc59595769"/>
            <w:bookmarkStart w:id="295" w:name="_Toc59595969"/>
            <w:bookmarkStart w:id="296" w:name="_Toc59596181"/>
            <w:bookmarkStart w:id="297" w:name="_Toc59596391"/>
            <w:bookmarkStart w:id="298" w:name="_Toc59596606"/>
            <w:bookmarkStart w:id="299" w:name="_Toc59596790"/>
            <w:bookmarkStart w:id="300" w:name="_Toc59624348"/>
            <w:bookmarkStart w:id="301" w:name="_Toc59625128"/>
            <w:bookmarkStart w:id="302" w:name="_Toc59625310"/>
            <w:bookmarkStart w:id="303" w:name="_Toc59877257"/>
            <w:bookmarkStart w:id="304" w:name="_Toc59938946"/>
            <w:bookmarkStart w:id="305" w:name="_Toc59948047"/>
            <w:bookmarkStart w:id="306" w:name="_Toc59948976"/>
            <w:bookmarkStart w:id="307" w:name="_Toc59952192"/>
            <w:bookmarkStart w:id="308" w:name="_Toc59962569"/>
            <w:bookmarkStart w:id="309" w:name="_Toc59963231"/>
            <w:bookmarkStart w:id="310" w:name="_Toc58220910"/>
            <w:bookmarkStart w:id="311" w:name="_Toc59595578"/>
            <w:bookmarkStart w:id="312" w:name="_Toc59595777"/>
            <w:bookmarkStart w:id="313" w:name="_Toc59595977"/>
            <w:bookmarkStart w:id="314" w:name="_Toc59596189"/>
            <w:bookmarkStart w:id="315" w:name="_Toc59596399"/>
            <w:bookmarkStart w:id="316" w:name="_Toc59596614"/>
            <w:bookmarkStart w:id="317" w:name="_Toc59596798"/>
            <w:bookmarkStart w:id="318" w:name="_Toc59624356"/>
            <w:bookmarkStart w:id="319" w:name="_Toc59625136"/>
            <w:bookmarkStart w:id="320" w:name="_Toc59625318"/>
            <w:bookmarkStart w:id="321" w:name="_Toc59877265"/>
            <w:bookmarkStart w:id="322" w:name="_Toc59938954"/>
            <w:bookmarkStart w:id="323" w:name="_Toc59948055"/>
            <w:bookmarkStart w:id="324" w:name="_Toc59948984"/>
            <w:bookmarkStart w:id="325" w:name="_Toc59952200"/>
            <w:bookmarkStart w:id="326" w:name="_Toc59962577"/>
            <w:bookmarkStart w:id="327" w:name="_Toc59963239"/>
            <w:bookmarkStart w:id="328" w:name="_Toc58220913"/>
            <w:bookmarkStart w:id="329" w:name="_Toc59595581"/>
            <w:bookmarkStart w:id="330" w:name="_Toc59595780"/>
            <w:bookmarkStart w:id="331" w:name="_Toc59595980"/>
            <w:bookmarkStart w:id="332" w:name="_Toc59596192"/>
            <w:bookmarkStart w:id="333" w:name="_Toc59596402"/>
            <w:bookmarkStart w:id="334" w:name="_Toc59596617"/>
            <w:bookmarkStart w:id="335" w:name="_Toc59596801"/>
            <w:bookmarkStart w:id="336" w:name="_Toc59624359"/>
            <w:bookmarkStart w:id="337" w:name="_Toc59625139"/>
            <w:bookmarkStart w:id="338" w:name="_Toc59625321"/>
            <w:bookmarkStart w:id="339" w:name="_Toc59877268"/>
            <w:bookmarkStart w:id="340" w:name="_Toc59938957"/>
            <w:bookmarkStart w:id="341" w:name="_Toc59948058"/>
            <w:bookmarkStart w:id="342" w:name="_Toc59948987"/>
            <w:bookmarkStart w:id="343" w:name="_Toc59952203"/>
            <w:bookmarkStart w:id="344" w:name="_Toc59962580"/>
            <w:bookmarkStart w:id="345" w:name="_Toc59963242"/>
            <w:bookmarkStart w:id="346" w:name="_Toc58220916"/>
            <w:bookmarkStart w:id="347" w:name="_Toc59595584"/>
            <w:bookmarkStart w:id="348" w:name="_Toc59595783"/>
            <w:bookmarkStart w:id="349" w:name="_Toc59595983"/>
            <w:bookmarkStart w:id="350" w:name="_Toc59596195"/>
            <w:bookmarkStart w:id="351" w:name="_Toc59596405"/>
            <w:bookmarkStart w:id="352" w:name="_Toc59596620"/>
            <w:bookmarkStart w:id="353" w:name="_Toc59596804"/>
            <w:bookmarkStart w:id="354" w:name="_Toc59624362"/>
            <w:bookmarkStart w:id="355" w:name="_Toc59625142"/>
            <w:bookmarkStart w:id="356" w:name="_Toc59625324"/>
            <w:bookmarkStart w:id="357" w:name="_Toc59877271"/>
            <w:bookmarkStart w:id="358" w:name="_Toc59938960"/>
            <w:bookmarkStart w:id="359" w:name="_Toc59948061"/>
            <w:bookmarkStart w:id="360" w:name="_Toc59948990"/>
            <w:bookmarkStart w:id="361" w:name="_Toc59952206"/>
            <w:bookmarkStart w:id="362" w:name="_Toc59962583"/>
            <w:bookmarkStart w:id="363" w:name="_Toc59963245"/>
            <w:bookmarkStart w:id="364" w:name="_Toc58220918"/>
            <w:bookmarkStart w:id="365" w:name="_Toc59595586"/>
            <w:bookmarkStart w:id="366" w:name="_Toc59595785"/>
            <w:bookmarkStart w:id="367" w:name="_Toc59595985"/>
            <w:bookmarkStart w:id="368" w:name="_Toc59596197"/>
            <w:bookmarkStart w:id="369" w:name="_Toc59596407"/>
            <w:bookmarkStart w:id="370" w:name="_Toc59596622"/>
            <w:bookmarkStart w:id="371" w:name="_Toc59596806"/>
            <w:bookmarkStart w:id="372" w:name="_Toc59624364"/>
            <w:bookmarkStart w:id="373" w:name="_Toc59625144"/>
            <w:bookmarkStart w:id="374" w:name="_Toc59625326"/>
            <w:bookmarkStart w:id="375" w:name="_Toc59877273"/>
            <w:bookmarkStart w:id="376" w:name="_Toc59938962"/>
            <w:bookmarkStart w:id="377" w:name="_Toc59948063"/>
            <w:bookmarkStart w:id="378" w:name="_Toc59948992"/>
            <w:bookmarkStart w:id="379" w:name="_Toc59952208"/>
            <w:bookmarkStart w:id="380" w:name="_Toc59962585"/>
            <w:bookmarkStart w:id="381" w:name="_Toc59963247"/>
            <w:bookmarkStart w:id="382" w:name="_Toc58220920"/>
            <w:bookmarkStart w:id="383" w:name="_Toc59595588"/>
            <w:bookmarkStart w:id="384" w:name="_Toc59595787"/>
            <w:bookmarkStart w:id="385" w:name="_Toc59595987"/>
            <w:bookmarkStart w:id="386" w:name="_Toc59596199"/>
            <w:bookmarkStart w:id="387" w:name="_Toc59596409"/>
            <w:bookmarkStart w:id="388" w:name="_Toc59596624"/>
            <w:bookmarkStart w:id="389" w:name="_Toc59596808"/>
            <w:bookmarkStart w:id="390" w:name="_Toc59624366"/>
            <w:bookmarkStart w:id="391" w:name="_Toc59625146"/>
            <w:bookmarkStart w:id="392" w:name="_Toc59625328"/>
            <w:bookmarkStart w:id="393" w:name="_Toc59877275"/>
            <w:bookmarkStart w:id="394" w:name="_Toc59938964"/>
            <w:bookmarkStart w:id="395" w:name="_Toc59948065"/>
            <w:bookmarkStart w:id="396" w:name="_Toc59948994"/>
            <w:bookmarkStart w:id="397" w:name="_Toc59952210"/>
            <w:bookmarkStart w:id="398" w:name="_Toc59962587"/>
            <w:bookmarkStart w:id="399" w:name="_Toc59963249"/>
            <w:bookmarkStart w:id="400" w:name="_Toc58220921"/>
            <w:bookmarkStart w:id="401" w:name="_Toc59595589"/>
            <w:bookmarkStart w:id="402" w:name="_Toc59595788"/>
            <w:bookmarkStart w:id="403" w:name="_Toc59595988"/>
            <w:bookmarkStart w:id="404" w:name="_Toc59596200"/>
            <w:bookmarkStart w:id="405" w:name="_Toc59596410"/>
            <w:bookmarkStart w:id="406" w:name="_Toc59596625"/>
            <w:bookmarkStart w:id="407" w:name="_Toc59596809"/>
            <w:bookmarkStart w:id="408" w:name="_Toc59624367"/>
            <w:bookmarkStart w:id="409" w:name="_Toc59625147"/>
            <w:bookmarkStart w:id="410" w:name="_Toc59625329"/>
            <w:bookmarkStart w:id="411" w:name="_Toc59877276"/>
            <w:bookmarkStart w:id="412" w:name="_Toc59938965"/>
            <w:bookmarkStart w:id="413" w:name="_Toc59948066"/>
            <w:bookmarkStart w:id="414" w:name="_Toc59948995"/>
            <w:bookmarkStart w:id="415" w:name="_Toc59952211"/>
            <w:bookmarkStart w:id="416" w:name="_Toc59962588"/>
            <w:bookmarkStart w:id="417" w:name="_Toc59963250"/>
            <w:bookmarkStart w:id="418" w:name="_Toc58220922"/>
            <w:bookmarkStart w:id="419" w:name="_Toc59595590"/>
            <w:bookmarkStart w:id="420" w:name="_Toc59595789"/>
            <w:bookmarkStart w:id="421" w:name="_Toc59595989"/>
            <w:bookmarkStart w:id="422" w:name="_Toc59596201"/>
            <w:bookmarkStart w:id="423" w:name="_Toc59596411"/>
            <w:bookmarkStart w:id="424" w:name="_Toc59596626"/>
            <w:bookmarkStart w:id="425" w:name="_Toc59596810"/>
            <w:bookmarkStart w:id="426" w:name="_Toc59624368"/>
            <w:bookmarkStart w:id="427" w:name="_Toc59625148"/>
            <w:bookmarkStart w:id="428" w:name="_Toc59625330"/>
            <w:bookmarkStart w:id="429" w:name="_Toc59877277"/>
            <w:bookmarkStart w:id="430" w:name="_Toc59938966"/>
            <w:bookmarkStart w:id="431" w:name="_Toc59948067"/>
            <w:bookmarkStart w:id="432" w:name="_Toc59948996"/>
            <w:bookmarkStart w:id="433" w:name="_Toc59952212"/>
            <w:bookmarkStart w:id="434" w:name="_Toc59962589"/>
            <w:bookmarkStart w:id="435" w:name="_Toc59963251"/>
            <w:bookmarkStart w:id="436" w:name="_Toc104088410"/>
            <w:bookmarkStart w:id="437" w:name="_Toc104088576"/>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tc>
        <w:tc>
          <w:tcPr>
            <w:tcW w:w="4745" w:type="pct"/>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Η αρμόδια Επιτροπή δύναται να ζητήσει από τον υποψήφιο Ανάδοχο διευκρινίσεις επί των ανωτέρω στοιχείων τεκμηρίωσης, ο οποίος υποχρεούται να τα υποβάλει επί ποινή αποκλεισμού εντός τριών (3) εργασίμων ημερών από την λήψη του σχετικού αιτήματος.</w:t>
            </w:r>
          </w:p>
        </w:tc>
      </w:tr>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p>
        </w:tc>
        <w:tc>
          <w:tcPr>
            <w:tcW w:w="4745" w:type="pct"/>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 xml:space="preserve">Ο υποψήφιος </w:t>
            </w:r>
            <w:r>
              <w:rPr>
                <w:rFonts w:cs="Calibri"/>
                <w:sz w:val="20"/>
              </w:rPr>
              <w:t>Ανάδοχος</w:t>
            </w:r>
            <w:r w:rsidRPr="00A11170">
              <w:rPr>
                <w:rFonts w:cs="Calibri"/>
                <w:sz w:val="20"/>
              </w:rPr>
              <w:t xml:space="preserve"> μπορεί να υποβάλλει εκτός των ανωτέρω στοιχείων τεκμηρίωσης και κάθε άλλο στοιχείο τεκμηρίωσης που θεωρεί ότι τεκμηριώνει την </w:t>
            </w:r>
            <w:r>
              <w:rPr>
                <w:rFonts w:cs="Calibri"/>
                <w:sz w:val="20"/>
              </w:rPr>
              <w:t>ικανότητα</w:t>
            </w:r>
            <w:r w:rsidRPr="00A11170">
              <w:rPr>
                <w:rFonts w:cs="Calibri"/>
                <w:sz w:val="20"/>
              </w:rPr>
              <w:t xml:space="preserve"> για συμμετοχή του στον διαγωνισμό στην ανάλογη κατηγορία δικαιολογητικών</w:t>
            </w:r>
            <w:r w:rsidRPr="000B3AA6">
              <w:rPr>
                <w:rFonts w:cs="Calibri"/>
                <w:sz w:val="20"/>
              </w:rPr>
              <w:t xml:space="preserve"> </w:t>
            </w:r>
            <w:r>
              <w:rPr>
                <w:rFonts w:cs="Calibri"/>
                <w:sz w:val="20"/>
              </w:rPr>
              <w:t>μόνο κατά την υποβολή της πρότασης και όχι εκ των υστέρων.</w:t>
            </w:r>
          </w:p>
        </w:tc>
      </w:tr>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p>
        </w:tc>
        <w:tc>
          <w:tcPr>
            <w:tcW w:w="4745" w:type="pct"/>
          </w:tcPr>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Σε περίπτωση που ο υποψήφιος </w:t>
            </w:r>
            <w:r>
              <w:rPr>
                <w:rFonts w:cs="Calibri"/>
                <w:sz w:val="20"/>
              </w:rPr>
              <w:t>Ανάδοχος</w:t>
            </w:r>
            <w:r w:rsidRPr="00A11170">
              <w:rPr>
                <w:rFonts w:cs="Calibri"/>
                <w:sz w:val="20"/>
              </w:rPr>
              <w:t xml:space="preserve"> αποτελεί Ένωση / Κοινοπραξία:</w:t>
            </w:r>
          </w:p>
          <w:p w:rsidR="002C18D8" w:rsidRPr="00A11170" w:rsidRDefault="002C18D8" w:rsidP="00AD4DAE">
            <w:pPr>
              <w:numPr>
                <w:ilvl w:val="0"/>
                <w:numId w:val="28"/>
              </w:numPr>
              <w:spacing w:before="100" w:beforeAutospacing="1" w:after="100" w:afterAutospacing="1" w:line="276" w:lineRule="auto"/>
              <w:jc w:val="both"/>
              <w:rPr>
                <w:rFonts w:cs="Calibri"/>
                <w:sz w:val="20"/>
              </w:rPr>
            </w:pPr>
            <w:r w:rsidRPr="00A11170">
              <w:rPr>
                <w:rFonts w:cs="Calibri"/>
                <w:sz w:val="20"/>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p>
        </w:tc>
        <w:tc>
          <w:tcPr>
            <w:tcW w:w="4745" w:type="pct"/>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 xml:space="preserve">Αν ο υποψήφιος </w:t>
            </w:r>
            <w:r>
              <w:rPr>
                <w:rFonts w:cs="Calibri"/>
                <w:sz w:val="20"/>
              </w:rPr>
              <w:t>Ανάδοχος</w:t>
            </w:r>
            <w:r w:rsidRPr="00A11170">
              <w:rPr>
                <w:rFonts w:cs="Calibri"/>
                <w:sz w:val="20"/>
              </w:rPr>
              <w:t xml:space="preserve"> δραστηριοποιείται για χρονικό διάστημα μικρότερο των τριών (3) διαχειριστικών χρήσεων, καταθέτει τα στοιχεία τεκμηρίωσης της χρηματοοικονομικής του ικανότητας για το χρονικό διάστημα της λειτουργίας του.</w:t>
            </w:r>
          </w:p>
        </w:tc>
      </w:tr>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p>
        </w:tc>
        <w:tc>
          <w:tcPr>
            <w:tcW w:w="4745" w:type="pct"/>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Επιτρέπεται η κάλυψη των προϋποθέσεων συμμετοχής 1 και 2 ανωτέρω, από τρίτους, σύμφωνα με το άρθρο 46 (παράγραφος 3) του ΠΔ 60/2007.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υποψηφίου τους αναγκαίους πόρους.</w:t>
            </w:r>
          </w:p>
        </w:tc>
      </w:tr>
      <w:tr w:rsidR="002C18D8" w:rsidRPr="00A11170">
        <w:tc>
          <w:tcPr>
            <w:tcW w:w="255" w:type="pct"/>
          </w:tcPr>
          <w:p w:rsidR="002C18D8" w:rsidRPr="00A11170" w:rsidRDefault="002C18D8" w:rsidP="00AD4DAE">
            <w:pPr>
              <w:numPr>
                <w:ilvl w:val="0"/>
                <w:numId w:val="27"/>
              </w:numPr>
              <w:spacing w:before="100" w:beforeAutospacing="1" w:after="100" w:afterAutospacing="1" w:line="276" w:lineRule="auto"/>
              <w:jc w:val="both"/>
              <w:rPr>
                <w:rFonts w:cs="Calibri"/>
                <w:sz w:val="20"/>
              </w:rPr>
            </w:pPr>
          </w:p>
        </w:tc>
        <w:tc>
          <w:tcPr>
            <w:tcW w:w="4745" w:type="pct"/>
          </w:tcPr>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rPr>
              <w:t>Στοιχεία τεκμηρίωσης που εκδίδονται σε γλώσσα άλλη, εκτός της ελληνικής, θα συνοδεύονται υποχρεωτικά</w:t>
            </w:r>
            <w:r w:rsidR="00D42228">
              <w:rPr>
                <w:rFonts w:cs="Calibri"/>
                <w:sz w:val="20"/>
              </w:rPr>
              <w:t>, με ποινή αποκλεισμού,</w:t>
            </w:r>
            <w:r w:rsidRPr="00A11170">
              <w:rPr>
                <w:rFonts w:cs="Calibri"/>
                <w:sz w:val="20"/>
              </w:rPr>
              <w:t xml:space="preserve"> από επίσημη μετάφρασή τους στην Ελληνική γλώσσα.</w:t>
            </w:r>
          </w:p>
        </w:tc>
      </w:tr>
    </w:tbl>
    <w:p w:rsidR="002C18D8" w:rsidRPr="00102BD1" w:rsidRDefault="002C18D8" w:rsidP="00AD4DAE">
      <w:pPr>
        <w:pStyle w:val="Heading2"/>
        <w:numPr>
          <w:ilvl w:val="1"/>
          <w:numId w:val="52"/>
        </w:numPr>
        <w:spacing w:line="276" w:lineRule="auto"/>
      </w:pPr>
      <w:bookmarkStart w:id="438" w:name="_Toc278755367"/>
      <w:bookmarkStart w:id="439" w:name="_Ref279594240"/>
      <w:bookmarkStart w:id="440" w:name="_Ref280441060"/>
      <w:bookmarkStart w:id="441" w:name="_Ref280441061"/>
      <w:bookmarkStart w:id="442" w:name="_Ref280634765"/>
      <w:bookmarkStart w:id="443" w:name="_Toc306954662"/>
      <w:r w:rsidRPr="00102BD1">
        <w:rPr>
          <w:rStyle w:val="Heading2Char"/>
        </w:rPr>
        <w:lastRenderedPageBreak/>
        <w:t>Εγγύηση Συμμετοχής</w:t>
      </w:r>
      <w:bookmarkEnd w:id="438"/>
      <w:bookmarkEnd w:id="439"/>
      <w:bookmarkEnd w:id="440"/>
      <w:bookmarkEnd w:id="441"/>
      <w:bookmarkEnd w:id="442"/>
      <w:bookmarkEnd w:id="443"/>
    </w:p>
    <w:p w:rsidR="002C18D8" w:rsidRDefault="002C18D8" w:rsidP="00AD4DAE">
      <w:pPr>
        <w:spacing w:before="100" w:beforeAutospacing="1" w:after="100" w:afterAutospacing="1" w:line="276" w:lineRule="auto"/>
        <w:jc w:val="both"/>
      </w:pPr>
      <w:r w:rsidRPr="00A11170">
        <w:t xml:space="preserve">Η </w:t>
      </w:r>
      <w:r>
        <w:t>Προσφο</w:t>
      </w:r>
      <w:r w:rsidRPr="00A11170">
        <w:t xml:space="preserve">ρά του υποψήφιου Αναδόχου πρέπει υποχρεωτικά και με ποινή αποκλεισμού να συνοδεύεται από Εγγυητική Επιστολή Συμμετοχής της οποίας το ποσό θα πρέπει να καλύπτει σε ευρώ (€) </w:t>
      </w:r>
      <w:r w:rsidRPr="00A11170">
        <w:rPr>
          <w:b/>
        </w:rPr>
        <w:t>ποσοστό 5%</w:t>
      </w:r>
      <w:r w:rsidRPr="00A11170">
        <w:t xml:space="preserve"> του προϋπολογισμού του </w:t>
      </w:r>
      <w:r>
        <w:t>Έργο</w:t>
      </w:r>
      <w:r w:rsidRPr="00A11170">
        <w:t>υ (συμπεριλαμβανομένου του αναλογούντος ΦΠΑ).</w:t>
      </w:r>
    </w:p>
    <w:p w:rsidR="002C18D8" w:rsidRPr="00A11170" w:rsidRDefault="002C18D8" w:rsidP="00AD4DAE">
      <w:pPr>
        <w:spacing w:before="100" w:beforeAutospacing="1" w:after="100" w:afterAutospacing="1" w:line="276" w:lineRule="auto"/>
        <w:jc w:val="both"/>
      </w:pPr>
      <w:r w:rsidRPr="00552C4F">
        <w:t xml:space="preserve">Συγκεκριμένα το ύψος της Εγγυητικής Επιστολής Συμμετοχής είναι </w:t>
      </w:r>
      <w:r w:rsidR="002E4C35">
        <w:t>έντεκα χιλιάδες εννιακόσια</w:t>
      </w:r>
      <w:r w:rsidR="00AD4DAE" w:rsidRPr="00AD4DAE">
        <w:t xml:space="preserve"> Ευρώ, </w:t>
      </w:r>
      <w:r w:rsidR="00AD4DAE" w:rsidRPr="00AD4DAE">
        <w:rPr>
          <w:b/>
        </w:rPr>
        <w:t xml:space="preserve">€ </w:t>
      </w:r>
      <w:r w:rsidR="00D63950" w:rsidRPr="00D63950">
        <w:rPr>
          <w:b/>
        </w:rPr>
        <w:t>13</w:t>
      </w:r>
      <w:r w:rsidR="00D63950">
        <w:rPr>
          <w:b/>
        </w:rPr>
        <w:t>.</w:t>
      </w:r>
      <w:r w:rsidR="00D63950" w:rsidRPr="00D63950">
        <w:rPr>
          <w:b/>
        </w:rPr>
        <w:t>129,5</w:t>
      </w:r>
      <w:r w:rsidR="00D63950">
        <w:rPr>
          <w:b/>
        </w:rPr>
        <w:t>0</w:t>
      </w:r>
      <w:r w:rsidR="00D63950" w:rsidRPr="00D63950">
        <w:rPr>
          <w:b/>
        </w:rPr>
        <w:t xml:space="preserve"> </w:t>
      </w:r>
      <w:r w:rsidR="00AD4DAE" w:rsidRPr="00AD4DAE">
        <w:t>συμπεριλαμβανομένου ΦΠΑ.</w:t>
      </w:r>
    </w:p>
    <w:p w:rsidR="002C18D8" w:rsidRPr="00A11170" w:rsidRDefault="002C18D8" w:rsidP="00AD4DAE">
      <w:pPr>
        <w:numPr>
          <w:ilvl w:val="0"/>
          <w:numId w:val="32"/>
        </w:numPr>
        <w:spacing w:before="100" w:beforeAutospacing="1" w:after="100" w:afterAutospacing="1" w:line="276" w:lineRule="auto"/>
        <w:jc w:val="both"/>
      </w:pPr>
      <w:r w:rsidRPr="00A11170">
        <w:t>Οι Εγγυητικές Επιστολές Συμμετοχής εκδίδονται από αναγνωρισμένο τραπεζικό ή πιστωτικό ίδρυμα ή άλλο νομικό πρόσωπο που λειτουργεί νόμιμα στην Ελλάδα ή σε άλλο κράτος-μέλος της ΕΕ και του ΕΟΧ, και έχουν σύμφωνα με τη νομοθεσία των κρατών-μελών αυτό το δικαίωμα. Οι εγγυήσεις μπορούν επίσης να προέρχονται και από τραπεζικό ή πιστωτικό ίδρυμα που λειτουργεί νόμιμα σε χώρα-μέρος διμερούς ή πολυμερούς συμφωνίας με την ΕΕ ή χώρα που έχει υπογράψει και κυρώσει τη συμφωνία για τις Δημόσιες Συμβάσεις και έχει το σχετικό δικαίωμα έκδοσης εγγυήσεων.</w:t>
      </w:r>
    </w:p>
    <w:p w:rsidR="002C18D8" w:rsidRPr="00A11170" w:rsidRDefault="002C18D8" w:rsidP="00AD4DAE">
      <w:pPr>
        <w:numPr>
          <w:ilvl w:val="0"/>
          <w:numId w:val="32"/>
        </w:numPr>
        <w:spacing w:before="100" w:beforeAutospacing="1" w:after="100" w:afterAutospacing="1" w:line="276" w:lineRule="auto"/>
        <w:jc w:val="both"/>
      </w:pPr>
      <w:r w:rsidRPr="00A11170">
        <w:t>Εγγυητικές Επιστολές Συμμετοχής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2C18D8" w:rsidRPr="00A11170" w:rsidRDefault="002C18D8" w:rsidP="00AD4DAE">
      <w:pPr>
        <w:numPr>
          <w:ilvl w:val="0"/>
          <w:numId w:val="32"/>
        </w:numPr>
        <w:spacing w:before="100" w:beforeAutospacing="1" w:after="100" w:afterAutospacing="1" w:line="276" w:lineRule="auto"/>
        <w:jc w:val="both"/>
      </w:pPr>
      <w:r w:rsidRPr="00A11170">
        <w:t>Οι Εγγυητικές Επιστολές Συμμετοχής θα πρέπει να είναι συμπλη</w:t>
      </w:r>
      <w:r>
        <w:t>ρωμένες σύμφωνα με το υπόδειγμα</w:t>
      </w:r>
      <w:r w:rsidRPr="00A11170">
        <w:t>.</w:t>
      </w:r>
    </w:p>
    <w:p w:rsidR="002C18D8" w:rsidRPr="00A11170" w:rsidRDefault="002C18D8" w:rsidP="00AD4DAE">
      <w:pPr>
        <w:numPr>
          <w:ilvl w:val="0"/>
          <w:numId w:val="32"/>
        </w:numPr>
        <w:spacing w:before="100" w:beforeAutospacing="1" w:after="100" w:afterAutospacing="1" w:line="276" w:lineRule="auto"/>
        <w:jc w:val="both"/>
      </w:pPr>
      <w:r w:rsidRPr="00A11170">
        <w:t xml:space="preserve">Σε περίπτωση που ο υποψήφιος </w:t>
      </w:r>
      <w:r>
        <w:t>Ανάδοχος</w:t>
      </w:r>
      <w:r w:rsidRPr="00A11170">
        <w:t xml:space="preserve">, στον οποίο θα κατακυρωθεί το </w:t>
      </w:r>
      <w:r>
        <w:t>Έργο</w:t>
      </w:r>
      <w:r w:rsidRPr="00A11170">
        <w:t xml:space="preserve">, αρνηθεί να υπογράψει εμπροθέσμως τη Σύμβαση ή να καταθέσει </w:t>
      </w:r>
      <w:r>
        <w:t>-</w:t>
      </w:r>
      <w:r w:rsidRPr="00A11170">
        <w:t>προ της υπογραφής της Σύμβασης</w:t>
      </w:r>
      <w:r>
        <w:t>-</w:t>
      </w:r>
      <w:r w:rsidRPr="00A11170">
        <w:t xml:space="preserve"> </w:t>
      </w:r>
      <w:r>
        <w:t xml:space="preserve">την </w:t>
      </w:r>
      <w:r w:rsidRPr="00A11170">
        <w:t xml:space="preserve">Εγγυητική Επιστολή Καλής Εκτέλεσης, σύμφωνα με τα οριζόμενα στην παράγραφο </w:t>
      </w:r>
      <w:fldSimple w:instr=" REF _Ref190491159 \r \h  \* MERGEFORMAT ">
        <w:r w:rsidR="002B67E3">
          <w:t>Β4.1.6</w:t>
        </w:r>
      </w:fldSimple>
      <w:r w:rsidRPr="00A11170">
        <w:t xml:space="preserve">, ή </w:t>
      </w:r>
      <w:r w:rsidRPr="0017264F">
        <w:t>να εκπληρώσει εμπρόθεσμα οποιαδήποτε άλλη υποχρέωσή του, που απορρέει από τη συμμετοχή του στο Διαγωνισμό, έκπτωτος,</w:t>
      </w:r>
      <w:r w:rsidRPr="00A11170">
        <w:t xml:space="preserve"> οπότε η Εγγύηση Συμμετοχής καταπίπτει αυτοδικαίως υπέρ της </w:t>
      </w:r>
      <w:r>
        <w:t>Αναθέτουσα</w:t>
      </w:r>
      <w:r w:rsidRPr="00A11170">
        <w:t xml:space="preserve"> Αρχή</w:t>
      </w:r>
      <w:r>
        <w:t>ς</w:t>
      </w:r>
      <w:r w:rsidRPr="00A11170">
        <w:t xml:space="preserve"> μετά την έκδοση σχετικής απόφασης της </w:t>
      </w:r>
      <w:r>
        <w:t>Αναθέτουσα</w:t>
      </w:r>
      <w:r w:rsidRPr="00A11170">
        <w:t xml:space="preserve"> Αρχή</w:t>
      </w:r>
      <w:r>
        <w:t>ς</w:t>
      </w:r>
      <w:r w:rsidRPr="00A11170">
        <w:t>.</w:t>
      </w:r>
    </w:p>
    <w:p w:rsidR="002C18D8" w:rsidRPr="00A11170" w:rsidRDefault="002C18D8" w:rsidP="00AD4DAE">
      <w:pPr>
        <w:numPr>
          <w:ilvl w:val="0"/>
          <w:numId w:val="32"/>
        </w:numPr>
        <w:spacing w:before="100" w:beforeAutospacing="1" w:after="100" w:afterAutospacing="1" w:line="276" w:lineRule="auto"/>
        <w:jc w:val="both"/>
      </w:pPr>
      <w:r w:rsidRPr="00A11170">
        <w:t xml:space="preserve">Η Εγγυητική Επιστολή Συμμετοχής πρέπει να έχει χρονική ισχύ ένα (1) τουλάχιστον μήνα μετά τον χρόνο λήξης ισχύος της </w:t>
      </w:r>
      <w:r>
        <w:t>Προσφο</w:t>
      </w:r>
      <w:r w:rsidRPr="00A11170">
        <w:t xml:space="preserve">ράς και επιστρέφεται στον Ανάδοχο του Διαγωνισμού με την κατάθεση από αυτόν της Εγγύησης Καλής Εκτέλεσης, στους δε λοιπούς υποψηφίους Αναδόχους μέσα σε δέκα (10) ημέρες από την ημερομηνία της απόφασης περί αποκλεισμού, με την προϋπόθεση ότι δεν έχουν ασκηθεί ένδικα/ </w:t>
      </w:r>
      <w:proofErr w:type="spellStart"/>
      <w:r w:rsidRPr="00A11170">
        <w:t>ενδικοφανή</w:t>
      </w:r>
      <w:proofErr w:type="spellEnd"/>
      <w:r w:rsidRPr="00A11170">
        <w:t xml:space="preserve"> μέσα από τον υποψήφιο Ανάδοχο που αποκλείστηκε.</w:t>
      </w:r>
    </w:p>
    <w:p w:rsidR="002C18D8" w:rsidRPr="00A11170" w:rsidRDefault="002C18D8" w:rsidP="00AD4DAE">
      <w:pPr>
        <w:numPr>
          <w:ilvl w:val="0"/>
          <w:numId w:val="32"/>
        </w:numPr>
        <w:spacing w:before="100" w:beforeAutospacing="1" w:after="100" w:afterAutospacing="1" w:line="276" w:lineRule="auto"/>
        <w:jc w:val="both"/>
      </w:pPr>
      <w:r w:rsidRPr="00A11170">
        <w:lastRenderedPageBreak/>
        <w:t>Στην περίπτωση Ένωσης/ Κοινοπραξίας η Εγγύηση Συμμετοχής περιλαμβάνει και όρο ότι αυτή καλύπτει τις υποχρεώσεις όλων των Μελών της Ένωσης/ Κοινοπραξίας.</w:t>
      </w:r>
    </w:p>
    <w:p w:rsidR="002C18D8" w:rsidRPr="00A11170" w:rsidRDefault="002C18D8" w:rsidP="00AD4DAE">
      <w:pPr>
        <w:pStyle w:val="Heading1"/>
        <w:numPr>
          <w:ilvl w:val="0"/>
          <w:numId w:val="52"/>
        </w:numPr>
        <w:spacing w:line="276" w:lineRule="auto"/>
      </w:pPr>
      <w:bookmarkStart w:id="444" w:name="_Toc306954663"/>
      <w:r w:rsidRPr="00A11170">
        <w:t xml:space="preserve">Κατάρτιση - Υποβολή </w:t>
      </w:r>
      <w:r>
        <w:t>Προσφο</w:t>
      </w:r>
      <w:r w:rsidRPr="00A11170">
        <w:t>ρών</w:t>
      </w:r>
      <w:bookmarkEnd w:id="444"/>
    </w:p>
    <w:p w:rsidR="002C18D8" w:rsidRPr="00A11170" w:rsidRDefault="002C18D8" w:rsidP="00AD4DAE">
      <w:pPr>
        <w:pStyle w:val="Heading2"/>
        <w:numPr>
          <w:ilvl w:val="1"/>
          <w:numId w:val="52"/>
        </w:numPr>
        <w:spacing w:line="276" w:lineRule="auto"/>
      </w:pPr>
      <w:bookmarkStart w:id="445" w:name="_Toc306954664"/>
      <w:r w:rsidRPr="00A11170">
        <w:t xml:space="preserve">Τρόπος Υποβολής </w:t>
      </w:r>
      <w:r>
        <w:t>Προσφο</w:t>
      </w:r>
      <w:r w:rsidRPr="00A11170">
        <w:t>ρών</w:t>
      </w:r>
      <w:bookmarkEnd w:id="445"/>
    </w:p>
    <w:p w:rsidR="000D06DD" w:rsidRPr="00AD4DAE" w:rsidRDefault="002C18D8" w:rsidP="00AD4DAE">
      <w:pPr>
        <w:spacing w:before="100" w:beforeAutospacing="1" w:after="100" w:afterAutospacing="1" w:line="276" w:lineRule="auto"/>
        <w:jc w:val="both"/>
      </w:pPr>
      <w:r w:rsidRPr="00A11170">
        <w:t xml:space="preserve">Με την υποβολή της </w:t>
      </w:r>
      <w:r>
        <w:t>Προσφο</w:t>
      </w:r>
      <w:r w:rsidRPr="00A11170">
        <w:t xml:space="preserve">ράς θεωρείται ότι ο υποψήφιος </w:t>
      </w:r>
      <w:r>
        <w:t>Ανάδοχος</w:t>
      </w:r>
      <w:r w:rsidRPr="00A11170">
        <w:t xml:space="preserve"> αποδέχεται ανεπιφύλακτα τους όρους της παρούσας Διακήρυξης. Επίσης, σε περίπτωση νομικών προσώπων, θεωρείται ότι η υποβολή της </w:t>
      </w:r>
      <w:r>
        <w:t>Προσφο</w:t>
      </w:r>
      <w:r w:rsidRPr="00A11170">
        <w:t xml:space="preserve">ράς και η συμμετοχή στο διαγωνισμό έχουν εγκριθεί από το αρμόδιο όργανο του συμμετέχοντος νομικού προσώπου. Οι ενδιαφερόμενοι υποβάλλουν την </w:t>
      </w:r>
      <w:r>
        <w:t>Προσφο</w:t>
      </w:r>
      <w:r w:rsidRPr="00A11170">
        <w:t>ρά τους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w:t>
      </w:r>
      <w:r>
        <w:t>υδρομείο (</w:t>
      </w:r>
      <w:proofErr w:type="spellStart"/>
      <w:r>
        <w:t>courier</w:t>
      </w:r>
      <w:proofErr w:type="spellEnd"/>
      <w:r>
        <w:t>) στην έδρα του</w:t>
      </w:r>
      <w:r w:rsidRPr="00A11170">
        <w:t xml:space="preserve"> </w:t>
      </w:r>
      <w:r>
        <w:t xml:space="preserve">Δήμου </w:t>
      </w:r>
      <w:r w:rsidR="005769B4">
        <w:t>Σητείας</w:t>
      </w:r>
    </w:p>
    <w:p w:rsidR="002C18D8" w:rsidRPr="00A11170" w:rsidRDefault="002C18D8" w:rsidP="00AD4DAE">
      <w:pPr>
        <w:spacing w:before="100" w:beforeAutospacing="1" w:after="100" w:afterAutospacing="1" w:line="276" w:lineRule="auto"/>
        <w:jc w:val="both"/>
      </w:pPr>
      <w:r w:rsidRPr="00A11170">
        <w:t xml:space="preserve">Κατά την υποβολή τους οι </w:t>
      </w:r>
      <w:r>
        <w:t>Προσφο</w:t>
      </w:r>
      <w:r w:rsidRPr="00A11170">
        <w:t xml:space="preserve">ρές συνοδεύονται και από έγγραφο υποβολής για πρωτοκόλλησή τους. </w:t>
      </w:r>
      <w:r>
        <w:t>Προσφο</w:t>
      </w:r>
      <w:r w:rsidRPr="00A11170">
        <w:t xml:space="preserve">ρές που πρωτοκολλούνται μετά την ορισμένη κατά το άρθρο </w:t>
      </w:r>
      <w:fldSimple w:instr=" REF _Ref280484415 \r \h  \* MERGEFORMAT ">
        <w:r w:rsidR="002B67E3">
          <w:t>Β1.5</w:t>
        </w:r>
      </w:fldSimple>
      <w:r w:rsidRPr="00A11170">
        <w:t xml:space="preserve"> της παρούσας Διακήρυξης ημερομηνία και ώρα δεν λαμβάνονται υπόψη. Η ημερομηνία αυτή αποδεικνύεται μόνο από το πρωτόκολλο εισερχομένων της </w:t>
      </w:r>
      <w:r>
        <w:t>Αναθέτουσα</w:t>
      </w:r>
      <w:r w:rsidRPr="00A11170">
        <w:t>ς αρχής</w:t>
      </w:r>
      <w:r>
        <w:t xml:space="preserve"> όπου γίνεται και χρονοσήμανση.</w:t>
      </w:r>
    </w:p>
    <w:p w:rsidR="002C18D8" w:rsidRPr="00A11170" w:rsidRDefault="002C18D8" w:rsidP="00AD4DAE">
      <w:pPr>
        <w:spacing w:before="100" w:beforeAutospacing="1" w:after="100" w:afterAutospacing="1" w:line="276" w:lineRule="auto"/>
        <w:jc w:val="both"/>
      </w:pPr>
      <w:r w:rsidRPr="00A11170">
        <w:t xml:space="preserve">Στην περίπτωση της ταχυδρομικής αποστολής, οι </w:t>
      </w:r>
      <w:r>
        <w:t>Προσφο</w:t>
      </w:r>
      <w:r w:rsidRPr="00A11170">
        <w:t xml:space="preserve">ρές παραλαμβάνονται με απόδειξη, με την απαραίτητη όμως προϋπόθεση ότι θα περιέρχονται στην </w:t>
      </w:r>
      <w:r>
        <w:t>Αναθέτουσα</w:t>
      </w:r>
      <w:r w:rsidRPr="00A11170">
        <w:t xml:space="preserve"> Αρχή μέχρι την καταληκτική ημερομηνία</w:t>
      </w:r>
      <w:r w:rsidRPr="00DB2277">
        <w:t xml:space="preserve"> </w:t>
      </w:r>
      <w:r>
        <w:t>και ώρα</w:t>
      </w:r>
      <w:r w:rsidRPr="00A11170">
        <w:t xml:space="preserve"> υποβολής τους.</w:t>
      </w:r>
    </w:p>
    <w:p w:rsidR="002C18D8" w:rsidRPr="00A11170" w:rsidRDefault="002C18D8" w:rsidP="00AD4DAE">
      <w:pPr>
        <w:spacing w:before="100" w:beforeAutospacing="1" w:after="100" w:afterAutospacing="1" w:line="276" w:lineRule="auto"/>
        <w:jc w:val="both"/>
      </w:pPr>
      <w:r w:rsidRPr="00A11170">
        <w:t xml:space="preserve">Δε θα ληφθούν υπόψη </w:t>
      </w:r>
      <w:r>
        <w:t>Προσφο</w:t>
      </w:r>
      <w:r w:rsidRPr="00A11170">
        <w:t xml:space="preserve">ρές που είτε υποβλήθηκαν μετά από την καθορισμένη ημερομηνία και ώρα είτε ταχυδρομήθηκαν έγκαιρα, αλλά δεν έφθασαν στην </w:t>
      </w:r>
      <w:r>
        <w:t>Αναθέτουσα</w:t>
      </w:r>
      <w:r w:rsidRPr="00A11170">
        <w:t xml:space="preserve"> Αρχή έγκαιρα.</w:t>
      </w:r>
    </w:p>
    <w:p w:rsidR="002C18D8" w:rsidRPr="00A11170" w:rsidRDefault="002C18D8" w:rsidP="00AD4DAE">
      <w:pPr>
        <w:spacing w:before="100" w:beforeAutospacing="1" w:after="100" w:afterAutospacing="1" w:line="276" w:lineRule="auto"/>
        <w:jc w:val="both"/>
      </w:pPr>
      <w:r w:rsidRPr="00A11170">
        <w:t xml:space="preserve">Η </w:t>
      </w:r>
      <w:r>
        <w:t>Αναθέτουσα</w:t>
      </w:r>
      <w:r w:rsidRPr="00A11170">
        <w:t xml:space="preserve"> Αρχή ουδεμία ευθύνη φέρει για τη μη εμπρόθεσμη παραλαβή της </w:t>
      </w:r>
      <w:r>
        <w:t>Προσφο</w:t>
      </w:r>
      <w:r w:rsidRPr="00A11170">
        <w:t>ράς ή για το περιεχόμενο των φακέλων που τη συνοδεύουν.</w:t>
      </w:r>
    </w:p>
    <w:p w:rsidR="002C18D8" w:rsidRPr="00ED4E8A" w:rsidRDefault="002C18D8" w:rsidP="00AD4DAE">
      <w:pPr>
        <w:pStyle w:val="Heading2"/>
        <w:numPr>
          <w:ilvl w:val="1"/>
          <w:numId w:val="52"/>
        </w:numPr>
        <w:spacing w:line="276" w:lineRule="auto"/>
      </w:pPr>
      <w:bookmarkStart w:id="446" w:name="_Toc278755370"/>
      <w:bookmarkStart w:id="447" w:name="_Toc306954665"/>
      <w:r w:rsidRPr="00ED4E8A">
        <w:rPr>
          <w:rStyle w:val="Heading2Char"/>
        </w:rPr>
        <w:t>Περιεχόμενο Προσφορών</w:t>
      </w:r>
      <w:bookmarkEnd w:id="446"/>
      <w:bookmarkEnd w:id="447"/>
    </w:p>
    <w:p w:rsidR="002C18D8" w:rsidRPr="00A11170" w:rsidRDefault="002C18D8" w:rsidP="00AD4DAE">
      <w:pPr>
        <w:spacing w:before="100" w:beforeAutospacing="1" w:after="100" w:afterAutospacing="1" w:line="276" w:lineRule="auto"/>
        <w:jc w:val="both"/>
      </w:pPr>
      <w:r w:rsidRPr="00A11170">
        <w:t xml:space="preserve">Οι </w:t>
      </w:r>
      <w:r>
        <w:t>Προσφο</w:t>
      </w:r>
      <w:r w:rsidRPr="00A11170">
        <w:t xml:space="preserve">ρές συντάσσονται σύμφωνα με τους όρους της παρούσας Διακήρυξης. Οι </w:t>
      </w:r>
      <w:r>
        <w:t>Προσφο</w:t>
      </w:r>
      <w:r w:rsidRPr="00A11170">
        <w:t>ρές κατατίθενται μέσα σε ενιαίο σφραγισμένο φάκελο που πρέπει να περιλαμβάνει όλα όσα καθορίζονται στην παρούσα Διακήρυξη</w:t>
      </w:r>
      <w:r>
        <w:t>.</w:t>
      </w:r>
    </w:p>
    <w:p w:rsidR="002C18D8" w:rsidRPr="00A11170" w:rsidRDefault="002C18D8" w:rsidP="00AD4DAE">
      <w:pPr>
        <w:spacing w:before="100" w:beforeAutospacing="1" w:after="100" w:afterAutospacing="1" w:line="276" w:lineRule="auto"/>
        <w:jc w:val="both"/>
      </w:pPr>
      <w:r w:rsidRPr="00A11170">
        <w:lastRenderedPageBreak/>
        <w:t>Ο ενιαίος σφραγισμένος φάκελος περιέχει τρεις επί μέρους, ανεξάρτητους,</w:t>
      </w:r>
      <w:r>
        <w:t xml:space="preserve"> σφραγισμένους φακέλους, δηλαδή</w:t>
      </w:r>
      <w:r w:rsidRPr="00A11170">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C18D8" w:rsidRPr="00A11170">
        <w:tc>
          <w:tcPr>
            <w:tcW w:w="8522" w:type="dxa"/>
          </w:tcPr>
          <w:p w:rsidR="002C18D8" w:rsidRPr="00A03DA6" w:rsidRDefault="002C18D8" w:rsidP="00AD4DAE">
            <w:pPr>
              <w:spacing w:before="100" w:beforeAutospacing="1" w:after="100" w:afterAutospacing="1" w:line="276" w:lineRule="auto"/>
              <w:rPr>
                <w:rFonts w:cs="Calibri"/>
                <w:sz w:val="20"/>
              </w:rPr>
            </w:pPr>
            <w:r w:rsidRPr="00A03DA6">
              <w:rPr>
                <w:rFonts w:cs="Calibri"/>
                <w:b/>
                <w:sz w:val="20"/>
                <w:szCs w:val="22"/>
              </w:rPr>
              <w:t>Α. «Φάκελος Δικαιολογητικών Συμμετοχής»</w:t>
            </w:r>
            <w:r w:rsidRPr="00A03DA6">
              <w:rPr>
                <w:rFonts w:cs="Calibri"/>
                <w:sz w:val="20"/>
                <w:szCs w:val="22"/>
              </w:rPr>
              <w:t xml:space="preserve">, </w:t>
            </w:r>
            <w:r w:rsidRPr="00A03DA6">
              <w:rPr>
                <w:rFonts w:cs="Calibri"/>
                <w:sz w:val="20"/>
              </w:rPr>
              <w:t xml:space="preserve">ο οποίος περιέχει τα νομιμοποιητικά στοιχεία και άλλα απαραίτητα δικαιολογητικά, τα οποία προσδιορίζονται στην παρ. </w:t>
            </w:r>
            <w:r w:rsidR="00CC59F0">
              <w:fldChar w:fldCharType="begin"/>
            </w:r>
            <w:r w:rsidR="00CC59F0">
              <w:instrText xml:space="preserve"> REF _Ref280634573 \r \h  \* MERGEFORMAT </w:instrText>
            </w:r>
            <w:r w:rsidR="00CC59F0">
              <w:fldChar w:fldCharType="separate"/>
            </w:r>
            <w:r w:rsidR="0042026A" w:rsidRPr="0042026A">
              <w:rPr>
                <w:rFonts w:cs="Calibri"/>
                <w:sz w:val="20"/>
              </w:rPr>
              <w:t>Β2.3</w:t>
            </w:r>
            <w:r w:rsidR="00CC59F0">
              <w:fldChar w:fldCharType="end"/>
            </w:r>
            <w:r w:rsidRPr="00A03DA6">
              <w:rPr>
                <w:rFonts w:cs="Calibri"/>
                <w:sz w:val="20"/>
              </w:rPr>
              <w:t>. Τα δικαιολογητικά θα πρέπει να είναι ταξινομημένα μέσα στον Φάκελο με τη σειρά που ζητούνται.</w:t>
            </w:r>
          </w:p>
        </w:tc>
      </w:tr>
      <w:tr w:rsidR="002C18D8" w:rsidRPr="00A11170">
        <w:tc>
          <w:tcPr>
            <w:tcW w:w="8522" w:type="dxa"/>
          </w:tcPr>
          <w:p w:rsidR="002C18D8" w:rsidRPr="00A03DA6" w:rsidRDefault="002C18D8" w:rsidP="00AD4DAE">
            <w:pPr>
              <w:spacing w:before="100" w:beforeAutospacing="1" w:after="100" w:afterAutospacing="1" w:line="276" w:lineRule="auto"/>
              <w:rPr>
                <w:rFonts w:cs="Calibri"/>
                <w:sz w:val="20"/>
              </w:rPr>
            </w:pPr>
            <w:r w:rsidRPr="00A03DA6">
              <w:rPr>
                <w:rFonts w:cs="Calibri"/>
                <w:b/>
                <w:sz w:val="20"/>
                <w:szCs w:val="22"/>
              </w:rPr>
              <w:t>Β. «Φάκελος Τεχνικής Προσφοράς»</w:t>
            </w:r>
            <w:r w:rsidRPr="00A03DA6">
              <w:rPr>
                <w:rFonts w:cs="Calibri"/>
                <w:sz w:val="20"/>
                <w:szCs w:val="22"/>
              </w:rPr>
              <w:t xml:space="preserve">, </w:t>
            </w:r>
            <w:r w:rsidRPr="00A03DA6">
              <w:rPr>
                <w:rFonts w:cs="Calibri"/>
                <w:sz w:val="20"/>
              </w:rPr>
              <w:t xml:space="preserve">ο οποίος περιέχει τα στοιχεία της Τεχνικής Προσφοράς του υποψήφιου Αναδόχου, τα οποία προσδιορίζονται στην παρ. </w:t>
            </w:r>
            <w:r w:rsidR="00CC59F0">
              <w:fldChar w:fldCharType="begin"/>
            </w:r>
            <w:r w:rsidR="00CC59F0">
              <w:instrText xml:space="preserve"> REF _Ref279494623 \r \h  \* MERGEFORMAT </w:instrText>
            </w:r>
            <w:r w:rsidR="00CC59F0">
              <w:fldChar w:fldCharType="separate"/>
            </w:r>
            <w:r w:rsidR="0042026A" w:rsidRPr="0042026A">
              <w:rPr>
                <w:rFonts w:cs="Arial"/>
                <w:sz w:val="20"/>
              </w:rPr>
              <w:t>Β3.2.2</w:t>
            </w:r>
            <w:r w:rsidR="00CC59F0">
              <w:fldChar w:fldCharType="end"/>
            </w:r>
          </w:p>
        </w:tc>
      </w:tr>
      <w:tr w:rsidR="002C18D8" w:rsidRPr="00A11170">
        <w:tc>
          <w:tcPr>
            <w:tcW w:w="8522" w:type="dxa"/>
          </w:tcPr>
          <w:p w:rsidR="002C18D8" w:rsidRPr="00A03DA6" w:rsidRDefault="002C18D8" w:rsidP="00AD4DAE">
            <w:pPr>
              <w:spacing w:before="100" w:beforeAutospacing="1" w:after="100" w:afterAutospacing="1" w:line="276" w:lineRule="auto"/>
              <w:rPr>
                <w:rFonts w:cs="Calibri"/>
                <w:sz w:val="20"/>
              </w:rPr>
            </w:pPr>
            <w:r w:rsidRPr="00A03DA6">
              <w:rPr>
                <w:rFonts w:cs="Calibri"/>
                <w:b/>
                <w:sz w:val="20"/>
                <w:szCs w:val="22"/>
              </w:rPr>
              <w:t>Γ. «Φάκελος Οικονομικής Προσφοράς»</w:t>
            </w:r>
            <w:r w:rsidRPr="00A03DA6">
              <w:rPr>
                <w:rFonts w:cs="Calibri"/>
                <w:sz w:val="20"/>
                <w:szCs w:val="22"/>
              </w:rPr>
              <w:t xml:space="preserve">, </w:t>
            </w:r>
            <w:r w:rsidRPr="00A03DA6">
              <w:rPr>
                <w:rFonts w:cs="Calibri"/>
                <w:sz w:val="20"/>
              </w:rPr>
              <w:t xml:space="preserve">ο οποίος περιέχει τα στοιχεία της Οικονομικής Προσφοράς του υποψήφιου Αναδόχου, τα οποία προσδιορίζονται στην παρ. </w:t>
            </w:r>
            <w:r w:rsidR="00CC59F0">
              <w:fldChar w:fldCharType="begin"/>
            </w:r>
            <w:r w:rsidR="00CC59F0">
              <w:instrText xml:space="preserve"> REF _Ref279494654 \r \h  \* MERGEFORMAT </w:instrText>
            </w:r>
            <w:r w:rsidR="00CC59F0">
              <w:fldChar w:fldCharType="separate"/>
            </w:r>
            <w:r w:rsidR="0042026A" w:rsidRPr="0042026A">
              <w:rPr>
                <w:rFonts w:cs="Arial"/>
                <w:sz w:val="20"/>
              </w:rPr>
              <w:t>Β3.2.3</w:t>
            </w:r>
            <w:r w:rsidR="00CC59F0">
              <w:fldChar w:fldCharType="end"/>
            </w:r>
          </w:p>
        </w:tc>
      </w:tr>
    </w:tbl>
    <w:p w:rsidR="002C18D8" w:rsidRPr="00A11170" w:rsidRDefault="002C18D8" w:rsidP="00AD4DAE">
      <w:pPr>
        <w:spacing w:before="100" w:beforeAutospacing="1" w:after="100" w:afterAutospacing="1" w:line="276" w:lineRule="auto"/>
        <w:jc w:val="both"/>
        <w:rPr>
          <w:rFonts w:cs="Calibri"/>
          <w:b/>
          <w:szCs w:val="22"/>
        </w:rPr>
      </w:pPr>
      <w:r w:rsidRPr="00A11170">
        <w:rPr>
          <w:rFonts w:cs="Calibri"/>
          <w:b/>
        </w:rPr>
        <w:t>ΠΡΟΣΟΧΗ:</w:t>
      </w:r>
      <w:r w:rsidRPr="00A11170">
        <w:rPr>
          <w:rFonts w:cs="Calibri"/>
        </w:rPr>
        <w:t xml:space="preserve"> </w:t>
      </w:r>
      <w:r w:rsidRPr="00A11170">
        <w:rPr>
          <w:rFonts w:cs="Calibri"/>
          <w:b/>
        </w:rPr>
        <w:t>Τα</w:t>
      </w:r>
      <w:r w:rsidRPr="00A11170">
        <w:rPr>
          <w:rFonts w:cs="Calibri"/>
          <w:b/>
          <w:szCs w:val="22"/>
        </w:rPr>
        <w:t xml:space="preserve"> </w:t>
      </w:r>
      <w:r w:rsidRPr="00A11170">
        <w:rPr>
          <w:rFonts w:cs="Calibri"/>
          <w:b/>
          <w:szCs w:val="22"/>
          <w:u w:val="single"/>
        </w:rPr>
        <w:t>Δικαιολογητικά Κατακύρωσης</w:t>
      </w:r>
      <w:r w:rsidRPr="00A11170">
        <w:rPr>
          <w:rFonts w:cs="Calibri"/>
          <w:b/>
          <w:szCs w:val="22"/>
        </w:rPr>
        <w:t xml:space="preserve"> δεν υποβάλλονται κατά τη φάση υποβολής των </w:t>
      </w:r>
      <w:r>
        <w:rPr>
          <w:rFonts w:cs="Calibri"/>
          <w:b/>
          <w:szCs w:val="22"/>
        </w:rPr>
        <w:t>Προσφο</w:t>
      </w:r>
      <w:r w:rsidRPr="00A11170">
        <w:rPr>
          <w:rFonts w:cs="Calibri"/>
          <w:b/>
          <w:szCs w:val="22"/>
        </w:rPr>
        <w:t>ρών των υποψηφίων Αναδόχων.</w:t>
      </w:r>
    </w:p>
    <w:p w:rsidR="002C18D8" w:rsidRPr="00A11170" w:rsidRDefault="002C18D8" w:rsidP="00AD4DAE">
      <w:pPr>
        <w:spacing w:before="100" w:beforeAutospacing="1" w:after="100" w:afterAutospacing="1" w:line="276" w:lineRule="auto"/>
        <w:rPr>
          <w:rFonts w:cs="Calibri"/>
        </w:rPr>
      </w:pPr>
      <w:r w:rsidRPr="00A11170">
        <w:rPr>
          <w:rFonts w:cs="Calibri"/>
        </w:rPr>
        <w:t>Οι ανωτέρω Φάκελοι θα υποβληθούν ως εξής: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2"/>
      </w:tblGrid>
      <w:tr w:rsidR="002C18D8" w:rsidRPr="00A11170">
        <w:tc>
          <w:tcPr>
            <w:tcW w:w="9855" w:type="dxa"/>
          </w:tcPr>
          <w:p w:rsidR="002C18D8" w:rsidRPr="00A11170" w:rsidRDefault="002C18D8" w:rsidP="00AD4DAE">
            <w:pPr>
              <w:spacing w:before="100" w:beforeAutospacing="1" w:after="100" w:afterAutospacing="1" w:line="276" w:lineRule="auto"/>
              <w:rPr>
                <w:rFonts w:cs="Calibri"/>
                <w:b/>
                <w:sz w:val="20"/>
              </w:rPr>
            </w:pPr>
            <w:r w:rsidRPr="00A11170">
              <w:rPr>
                <w:rFonts w:cs="Calibri"/>
                <w:b/>
                <w:sz w:val="20"/>
              </w:rPr>
              <w:t xml:space="preserve">Δικαιολογητικά </w:t>
            </w:r>
            <w:r>
              <w:rPr>
                <w:rFonts w:cs="Calibri"/>
                <w:b/>
                <w:sz w:val="20"/>
              </w:rPr>
              <w:t>Σ</w:t>
            </w:r>
            <w:r w:rsidRPr="00A11170">
              <w:rPr>
                <w:rFonts w:cs="Calibri"/>
                <w:b/>
                <w:sz w:val="20"/>
              </w:rPr>
              <w:t>υμμετοχής:</w:t>
            </w:r>
          </w:p>
          <w:p w:rsidR="002C18D8" w:rsidRPr="00A11170" w:rsidRDefault="002C18D8" w:rsidP="00AD4DAE">
            <w:pPr>
              <w:numPr>
                <w:ilvl w:val="0"/>
                <w:numId w:val="33"/>
              </w:numPr>
              <w:spacing w:before="100" w:beforeAutospacing="1" w:after="100" w:afterAutospacing="1" w:line="276" w:lineRule="auto"/>
              <w:jc w:val="both"/>
              <w:rPr>
                <w:rFonts w:cs="Calibri"/>
                <w:sz w:val="20"/>
              </w:rPr>
            </w:pPr>
            <w:r w:rsidRPr="00A11170">
              <w:rPr>
                <w:rFonts w:cs="Calibri"/>
                <w:sz w:val="20"/>
              </w:rPr>
              <w:t xml:space="preserve">ένα (1) πρωτότυπο </w:t>
            </w:r>
          </w:p>
          <w:p w:rsidR="002C18D8" w:rsidRPr="00A11170" w:rsidRDefault="002C18D8" w:rsidP="00AD4DAE">
            <w:pPr>
              <w:numPr>
                <w:ilvl w:val="0"/>
                <w:numId w:val="33"/>
              </w:numPr>
              <w:spacing w:before="100" w:beforeAutospacing="1" w:after="100" w:afterAutospacing="1" w:line="276" w:lineRule="auto"/>
              <w:jc w:val="both"/>
              <w:rPr>
                <w:rFonts w:cs="Calibri"/>
                <w:sz w:val="20"/>
              </w:rPr>
            </w:pPr>
            <w:r w:rsidRPr="00A11170">
              <w:rPr>
                <w:rFonts w:cs="Calibri"/>
                <w:sz w:val="20"/>
              </w:rPr>
              <w:t xml:space="preserve">ένα (1) αντίγραφο </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που θα περιλαμβάνονται στον σφραγισμένο φάκελο Δικαιολογητικά Συμμετοχής</w:t>
            </w:r>
            <w:r>
              <w:rPr>
                <w:rFonts w:cs="Calibri"/>
                <w:sz w:val="20"/>
              </w:rPr>
              <w:t>.</w:t>
            </w:r>
          </w:p>
        </w:tc>
      </w:tr>
      <w:tr w:rsidR="002C18D8" w:rsidRPr="00A11170">
        <w:tc>
          <w:tcPr>
            <w:tcW w:w="9855" w:type="dxa"/>
          </w:tcPr>
          <w:p w:rsidR="002C18D8" w:rsidRPr="00A11170" w:rsidRDefault="002C18D8" w:rsidP="00AD4DAE">
            <w:pPr>
              <w:spacing w:before="100" w:beforeAutospacing="1" w:after="100" w:afterAutospacing="1" w:line="276" w:lineRule="auto"/>
              <w:rPr>
                <w:rFonts w:cs="Calibri"/>
                <w:sz w:val="20"/>
              </w:rPr>
            </w:pPr>
            <w:r w:rsidRPr="00A11170">
              <w:rPr>
                <w:rFonts w:cs="Calibri"/>
                <w:b/>
                <w:sz w:val="20"/>
              </w:rPr>
              <w:t xml:space="preserve">Τεχνική </w:t>
            </w:r>
            <w:r>
              <w:rPr>
                <w:rFonts w:cs="Calibri"/>
                <w:b/>
                <w:sz w:val="20"/>
              </w:rPr>
              <w:t>Προσφο</w:t>
            </w:r>
            <w:r w:rsidRPr="00A11170">
              <w:rPr>
                <w:rFonts w:cs="Calibri"/>
                <w:b/>
                <w:sz w:val="20"/>
              </w:rPr>
              <w:t>ρά</w:t>
            </w:r>
            <w:r w:rsidRPr="00A11170">
              <w:rPr>
                <w:rFonts w:cs="Calibri"/>
                <w:sz w:val="20"/>
              </w:rPr>
              <w:t xml:space="preserve">: </w:t>
            </w:r>
          </w:p>
          <w:p w:rsidR="002C18D8" w:rsidRPr="00A11170" w:rsidRDefault="002C18D8" w:rsidP="00AD4DAE">
            <w:pPr>
              <w:numPr>
                <w:ilvl w:val="0"/>
                <w:numId w:val="33"/>
              </w:numPr>
              <w:spacing w:before="100" w:beforeAutospacing="1" w:after="100" w:afterAutospacing="1" w:line="276" w:lineRule="auto"/>
              <w:jc w:val="both"/>
              <w:rPr>
                <w:rFonts w:cs="Calibri"/>
                <w:sz w:val="20"/>
              </w:rPr>
            </w:pPr>
            <w:r w:rsidRPr="00A11170">
              <w:rPr>
                <w:rFonts w:cs="Calibri"/>
                <w:sz w:val="20"/>
              </w:rPr>
              <w:t>ένα (1) πρωτότυπο,</w:t>
            </w:r>
          </w:p>
          <w:p w:rsidR="002C18D8" w:rsidRPr="00A11170" w:rsidRDefault="002C18D8" w:rsidP="00AD4DAE">
            <w:pPr>
              <w:numPr>
                <w:ilvl w:val="0"/>
                <w:numId w:val="33"/>
              </w:numPr>
              <w:spacing w:before="100" w:beforeAutospacing="1" w:after="100" w:afterAutospacing="1" w:line="276" w:lineRule="auto"/>
              <w:jc w:val="both"/>
              <w:rPr>
                <w:rFonts w:cs="Calibri"/>
                <w:sz w:val="20"/>
              </w:rPr>
            </w:pPr>
            <w:r w:rsidRPr="00A11170">
              <w:rPr>
                <w:rFonts w:cs="Calibri"/>
                <w:sz w:val="20"/>
              </w:rPr>
              <w:t>ένα (1) αντίγραφο,</w:t>
            </w:r>
          </w:p>
          <w:p w:rsidR="002C18D8" w:rsidRDefault="002C18D8" w:rsidP="00AD4DAE">
            <w:pPr>
              <w:numPr>
                <w:ilvl w:val="0"/>
                <w:numId w:val="33"/>
              </w:numPr>
              <w:spacing w:before="100" w:beforeAutospacing="1" w:after="100" w:afterAutospacing="1" w:line="276" w:lineRule="auto"/>
              <w:jc w:val="both"/>
              <w:rPr>
                <w:rFonts w:cs="Calibri"/>
                <w:sz w:val="20"/>
              </w:rPr>
            </w:pPr>
            <w:r w:rsidRPr="00A11170">
              <w:rPr>
                <w:rFonts w:cs="Calibri"/>
                <w:sz w:val="20"/>
              </w:rPr>
              <w:t xml:space="preserve">ένα (1) πλήρες ηλεκτρονικό αρχείο σε μη </w:t>
            </w:r>
            <w:proofErr w:type="spellStart"/>
            <w:r w:rsidRPr="00A11170">
              <w:rPr>
                <w:rFonts w:cs="Calibri"/>
                <w:sz w:val="20"/>
              </w:rPr>
              <w:t>επανεγγράψιμο</w:t>
            </w:r>
            <w:proofErr w:type="spellEnd"/>
            <w:r w:rsidRPr="00A11170">
              <w:rPr>
                <w:rFonts w:cs="Calibri"/>
                <w:sz w:val="20"/>
              </w:rPr>
              <w:t xml:space="preserve"> μέσο (CD), εκτός των τεχνικών φυλλαδίων,</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που θα περιλαμβάνονται στον σφραγισμένο φάκελο Τεχνικής </w:t>
            </w:r>
            <w:r>
              <w:rPr>
                <w:rFonts w:cs="Calibri"/>
                <w:sz w:val="20"/>
              </w:rPr>
              <w:t>Προσφο</w:t>
            </w:r>
            <w:r w:rsidRPr="00A11170">
              <w:rPr>
                <w:rFonts w:cs="Calibri"/>
                <w:sz w:val="20"/>
              </w:rPr>
              <w:t>ράς.</w:t>
            </w:r>
          </w:p>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u w:val="single"/>
              </w:rPr>
              <w:t>Σημείωση 1</w:t>
            </w:r>
            <w:r w:rsidRPr="00A11170">
              <w:rPr>
                <w:rFonts w:cs="Calibri"/>
                <w:sz w:val="20"/>
              </w:rPr>
              <w:t xml:space="preserve">: Σε περίπτωση που το σύνολο ή μέρος των τεχνικών φυλλαδίων είναι δυνατό να συμπεριληφθούν σε CD, τότε δεν είναι αναγκαίο να υποβληθούν έντυπα στο αντίγραφο της Τεχνικής </w:t>
            </w:r>
            <w:r>
              <w:rPr>
                <w:rFonts w:cs="Calibri"/>
                <w:sz w:val="20"/>
              </w:rPr>
              <w:t>Προσφο</w:t>
            </w:r>
            <w:r w:rsidRPr="00A11170">
              <w:rPr>
                <w:rFonts w:cs="Calibri"/>
                <w:sz w:val="20"/>
              </w:rPr>
              <w:t>ράς.</w:t>
            </w:r>
          </w:p>
          <w:p w:rsidR="002C18D8" w:rsidRPr="00A11170" w:rsidRDefault="002C18D8" w:rsidP="00AD4DAE">
            <w:pPr>
              <w:spacing w:before="100" w:beforeAutospacing="1" w:after="100" w:afterAutospacing="1" w:line="276" w:lineRule="auto"/>
              <w:jc w:val="both"/>
              <w:rPr>
                <w:rFonts w:cs="Calibri"/>
                <w:sz w:val="20"/>
              </w:rPr>
            </w:pPr>
            <w:r w:rsidRPr="00A11170">
              <w:rPr>
                <w:rFonts w:cs="Calibri"/>
                <w:sz w:val="20"/>
                <w:u w:val="single"/>
              </w:rPr>
              <w:t>Σημείωση 2</w:t>
            </w:r>
            <w:r w:rsidRPr="00A11170">
              <w:rPr>
                <w:rFonts w:cs="Calibri"/>
                <w:sz w:val="20"/>
              </w:rPr>
              <w:t xml:space="preserve">: Είναι ιδιαίτερα επιθυμητό ο σφραγισμένος φάκελος Τεχνικής </w:t>
            </w:r>
            <w:r>
              <w:rPr>
                <w:rFonts w:cs="Calibri"/>
                <w:sz w:val="20"/>
              </w:rPr>
              <w:t>Προσφο</w:t>
            </w:r>
            <w:r w:rsidRPr="00A11170">
              <w:rPr>
                <w:rFonts w:cs="Calibri"/>
                <w:sz w:val="20"/>
              </w:rPr>
              <w:t>ράς να έχει διαστάσεις</w:t>
            </w:r>
            <w:r>
              <w:rPr>
                <w:rFonts w:cs="Calibri"/>
                <w:sz w:val="20"/>
              </w:rPr>
              <w:t xml:space="preserve"> οι οποίες είναι </w:t>
            </w:r>
            <w:proofErr w:type="spellStart"/>
            <w:r>
              <w:rPr>
                <w:rFonts w:cs="Calibri"/>
                <w:sz w:val="20"/>
              </w:rPr>
              <w:t>διαχειρίσιμες</w:t>
            </w:r>
            <w:proofErr w:type="spellEnd"/>
            <w:r>
              <w:rPr>
                <w:rFonts w:cs="Calibri"/>
                <w:sz w:val="20"/>
              </w:rPr>
              <w:t xml:space="preserve"> από πλευράς φύλαξης και ανάγνωσης πχ. πλάτους 60 εκ.</w:t>
            </w:r>
            <w:r w:rsidRPr="000B3AA6">
              <w:rPr>
                <w:rFonts w:cs="Calibri"/>
                <w:sz w:val="20"/>
              </w:rPr>
              <w:t xml:space="preserve"> </w:t>
            </w:r>
            <w:proofErr w:type="gramStart"/>
            <w:r>
              <w:rPr>
                <w:rFonts w:cs="Calibri"/>
                <w:sz w:val="20"/>
                <w:lang w:val="en-US"/>
              </w:rPr>
              <w:t>x</w:t>
            </w:r>
            <w:proofErr w:type="gramEnd"/>
            <w:r w:rsidRPr="000B3AA6">
              <w:rPr>
                <w:rFonts w:cs="Calibri"/>
                <w:sz w:val="20"/>
              </w:rPr>
              <w:t xml:space="preserve"> </w:t>
            </w:r>
            <w:r>
              <w:rPr>
                <w:rFonts w:cs="Calibri"/>
                <w:sz w:val="20"/>
              </w:rPr>
              <w:t>80 εκ.</w:t>
            </w:r>
          </w:p>
        </w:tc>
      </w:tr>
      <w:tr w:rsidR="002C18D8" w:rsidRPr="00A11170">
        <w:tc>
          <w:tcPr>
            <w:tcW w:w="9855" w:type="dxa"/>
          </w:tcPr>
          <w:p w:rsidR="002C18D8" w:rsidRPr="00A11170" w:rsidRDefault="002C18D8" w:rsidP="00AD4DAE">
            <w:pPr>
              <w:spacing w:before="100" w:beforeAutospacing="1" w:after="100" w:afterAutospacing="1" w:line="276" w:lineRule="auto"/>
              <w:rPr>
                <w:rFonts w:cs="Calibri"/>
                <w:sz w:val="20"/>
              </w:rPr>
            </w:pPr>
            <w:r w:rsidRPr="00A11170">
              <w:rPr>
                <w:rFonts w:cs="Calibri"/>
                <w:b/>
                <w:sz w:val="20"/>
              </w:rPr>
              <w:t xml:space="preserve">Οικονομική </w:t>
            </w:r>
            <w:r>
              <w:rPr>
                <w:rFonts w:cs="Calibri"/>
                <w:b/>
                <w:sz w:val="20"/>
              </w:rPr>
              <w:t>Προσφο</w:t>
            </w:r>
            <w:r w:rsidRPr="00A11170">
              <w:rPr>
                <w:rFonts w:cs="Calibri"/>
                <w:b/>
                <w:sz w:val="20"/>
              </w:rPr>
              <w:t>ρά</w:t>
            </w:r>
            <w:r w:rsidRPr="00A11170">
              <w:rPr>
                <w:rFonts w:cs="Calibri"/>
                <w:sz w:val="20"/>
              </w:rPr>
              <w:t xml:space="preserve">: </w:t>
            </w:r>
          </w:p>
          <w:p w:rsidR="002C18D8" w:rsidRPr="00A11170" w:rsidRDefault="002C18D8" w:rsidP="00AD4DAE">
            <w:pPr>
              <w:numPr>
                <w:ilvl w:val="0"/>
                <w:numId w:val="34"/>
              </w:numPr>
              <w:spacing w:before="100" w:beforeAutospacing="1" w:after="100" w:afterAutospacing="1" w:line="276" w:lineRule="auto"/>
              <w:jc w:val="both"/>
              <w:rPr>
                <w:rFonts w:cs="Calibri"/>
                <w:sz w:val="20"/>
              </w:rPr>
            </w:pPr>
            <w:r w:rsidRPr="00A11170">
              <w:rPr>
                <w:rFonts w:cs="Calibri"/>
                <w:sz w:val="20"/>
              </w:rPr>
              <w:t>ένα (1) πρωτότυπο,</w:t>
            </w:r>
          </w:p>
          <w:p w:rsidR="002C18D8" w:rsidRPr="00A11170" w:rsidRDefault="002C18D8" w:rsidP="00AD4DAE">
            <w:pPr>
              <w:numPr>
                <w:ilvl w:val="0"/>
                <w:numId w:val="34"/>
              </w:numPr>
              <w:spacing w:before="100" w:beforeAutospacing="1" w:after="100" w:afterAutospacing="1" w:line="276" w:lineRule="auto"/>
              <w:jc w:val="both"/>
              <w:rPr>
                <w:rFonts w:cs="Calibri"/>
                <w:sz w:val="20"/>
              </w:rPr>
            </w:pPr>
            <w:r w:rsidRPr="00A11170">
              <w:rPr>
                <w:rFonts w:cs="Calibri"/>
                <w:sz w:val="20"/>
              </w:rPr>
              <w:t>ένα (1) αντίγραφο,</w:t>
            </w:r>
          </w:p>
          <w:p w:rsidR="002C18D8" w:rsidRPr="00A11170" w:rsidRDefault="002C18D8" w:rsidP="00AD4DAE">
            <w:pPr>
              <w:numPr>
                <w:ilvl w:val="0"/>
                <w:numId w:val="34"/>
              </w:numPr>
              <w:spacing w:before="100" w:beforeAutospacing="1" w:after="100" w:afterAutospacing="1" w:line="276" w:lineRule="auto"/>
              <w:jc w:val="both"/>
              <w:rPr>
                <w:rFonts w:cs="Calibri"/>
                <w:sz w:val="20"/>
              </w:rPr>
            </w:pPr>
            <w:r w:rsidRPr="00A11170">
              <w:rPr>
                <w:rFonts w:cs="Calibri"/>
                <w:sz w:val="20"/>
              </w:rPr>
              <w:t xml:space="preserve">ένα (1) πλήρες ηλεκτρονικό αρχείο σε μη </w:t>
            </w:r>
            <w:proofErr w:type="spellStart"/>
            <w:r w:rsidRPr="00A11170">
              <w:rPr>
                <w:rFonts w:cs="Calibri"/>
                <w:sz w:val="20"/>
              </w:rPr>
              <w:t>επανεγγράψιμο</w:t>
            </w:r>
            <w:proofErr w:type="spellEnd"/>
            <w:r w:rsidRPr="00A11170">
              <w:rPr>
                <w:rFonts w:cs="Calibri"/>
                <w:sz w:val="20"/>
              </w:rPr>
              <w:t xml:space="preserve"> μέσο (CD),</w:t>
            </w:r>
          </w:p>
          <w:p w:rsidR="002C18D8" w:rsidRPr="00A11170" w:rsidRDefault="002C18D8" w:rsidP="00AD4DAE">
            <w:pPr>
              <w:spacing w:before="100" w:beforeAutospacing="1" w:after="100" w:afterAutospacing="1" w:line="276" w:lineRule="auto"/>
              <w:rPr>
                <w:rFonts w:cs="Calibri"/>
                <w:sz w:val="20"/>
              </w:rPr>
            </w:pPr>
            <w:r w:rsidRPr="00A11170">
              <w:rPr>
                <w:rFonts w:cs="Calibri"/>
                <w:sz w:val="20"/>
              </w:rPr>
              <w:t xml:space="preserve">που θα περιλαμβάνονται στον σφραγισμένο φάκελο Οικονομικής </w:t>
            </w:r>
            <w:r>
              <w:rPr>
                <w:rFonts w:cs="Calibri"/>
                <w:sz w:val="20"/>
              </w:rPr>
              <w:t>Προσφο</w:t>
            </w:r>
            <w:r w:rsidRPr="00A11170">
              <w:rPr>
                <w:rFonts w:cs="Calibri"/>
                <w:sz w:val="20"/>
              </w:rPr>
              <w:t>ράς.</w:t>
            </w:r>
          </w:p>
        </w:tc>
      </w:tr>
    </w:tbl>
    <w:p w:rsidR="002C18D8" w:rsidRPr="00A11170" w:rsidRDefault="002C18D8" w:rsidP="00AD4DAE">
      <w:pPr>
        <w:spacing w:before="100" w:beforeAutospacing="1" w:after="100" w:afterAutospacing="1" w:line="276" w:lineRule="auto"/>
        <w:rPr>
          <w:rFonts w:cs="Calibri"/>
        </w:rPr>
      </w:pPr>
      <w:r w:rsidRPr="00A11170">
        <w:rPr>
          <w:rFonts w:cs="Calibri"/>
        </w:rPr>
        <w:lastRenderedPageBreak/>
        <w:t xml:space="preserve">Ο ενιαίος σφραγισμένος φάκελος πρέπει να φέρει την ένδειξη: </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74"/>
      </w:tblGrid>
      <w:tr w:rsidR="002C18D8" w:rsidRPr="00A11170">
        <w:trPr>
          <w:trHeight w:val="2206"/>
          <w:jc w:val="center"/>
        </w:trPr>
        <w:tc>
          <w:tcPr>
            <w:tcW w:w="6974" w:type="dxa"/>
            <w:vAlign w:val="center"/>
          </w:tcPr>
          <w:p w:rsidR="002C18D8" w:rsidRPr="00A11170" w:rsidRDefault="002C18D8" w:rsidP="00AD4DAE">
            <w:pPr>
              <w:pStyle w:val="TabletextChar"/>
              <w:spacing w:before="100" w:beforeAutospacing="1" w:after="100" w:afterAutospacing="1" w:line="276" w:lineRule="auto"/>
              <w:jc w:val="center"/>
              <w:rPr>
                <w:rFonts w:ascii="Calibri" w:hAnsi="Calibri" w:cs="Calibri"/>
                <w:sz w:val="24"/>
              </w:rPr>
            </w:pPr>
            <w:r w:rsidRPr="00A11170">
              <w:rPr>
                <w:rFonts w:ascii="Calibri" w:hAnsi="Calibri" w:cs="Calibri"/>
              </w:rPr>
              <w:t>«</w:t>
            </w:r>
            <w:r w:rsidRPr="00A11170">
              <w:rPr>
                <w:rFonts w:ascii="Calibri" w:hAnsi="Calibri" w:cs="Calibri"/>
                <w:sz w:val="24"/>
              </w:rPr>
              <w:t>ΣΤΟΙΧΕΙΑ ΤΟΥ ΥΠΟΨΗΦΙΟΥ»</w:t>
            </w:r>
          </w:p>
          <w:p w:rsidR="002C18D8" w:rsidRPr="00A11170" w:rsidRDefault="002C18D8" w:rsidP="00AD4DAE">
            <w:pPr>
              <w:pStyle w:val="TabletextChar"/>
              <w:spacing w:before="100" w:beforeAutospacing="1" w:after="100" w:afterAutospacing="1" w:line="276" w:lineRule="auto"/>
              <w:jc w:val="center"/>
              <w:rPr>
                <w:rFonts w:ascii="Calibri" w:hAnsi="Calibri" w:cs="Calibri"/>
                <w:sz w:val="24"/>
              </w:rPr>
            </w:pPr>
            <w:r w:rsidRPr="00A11170">
              <w:rPr>
                <w:rFonts w:ascii="Calibri" w:hAnsi="Calibri" w:cs="Calibri"/>
                <w:sz w:val="24"/>
              </w:rPr>
              <w:t xml:space="preserve">ΦΑΚΕΛΟΣ </w:t>
            </w:r>
            <w:r>
              <w:rPr>
                <w:rFonts w:ascii="Calibri" w:hAnsi="Calibri" w:cs="Calibri"/>
                <w:sz w:val="24"/>
              </w:rPr>
              <w:t>ΠΡΟΣΦΟ</w:t>
            </w:r>
            <w:r w:rsidRPr="00A11170">
              <w:rPr>
                <w:rFonts w:ascii="Calibri" w:hAnsi="Calibri" w:cs="Calibri"/>
                <w:sz w:val="24"/>
              </w:rPr>
              <w:t>ΡΑΣ ΓΙΑ ΤΟ ΔΙΑΓΩΝΙΣΜΟ ΤΟΥ ΕΡΓΟΥ</w:t>
            </w:r>
          </w:p>
          <w:p w:rsidR="002C18D8" w:rsidRPr="00A11170" w:rsidRDefault="002C18D8" w:rsidP="00AD4DAE">
            <w:pPr>
              <w:pStyle w:val="TabletextChar"/>
              <w:spacing w:before="100" w:beforeAutospacing="1" w:after="100" w:afterAutospacing="1" w:line="276" w:lineRule="auto"/>
              <w:jc w:val="center"/>
              <w:rPr>
                <w:rFonts w:ascii="Calibri" w:hAnsi="Calibri" w:cs="Calibri"/>
                <w:sz w:val="24"/>
              </w:rPr>
            </w:pPr>
            <w:r w:rsidRPr="00A11170">
              <w:rPr>
                <w:rFonts w:ascii="Calibri" w:hAnsi="Calibri" w:cs="Calibri"/>
                <w:sz w:val="24"/>
              </w:rPr>
              <w:t>«</w:t>
            </w:r>
            <w:r w:rsidR="002E4C35" w:rsidRPr="002E4C35">
              <w:rPr>
                <w:rFonts w:ascii="Calibri" w:hAnsi="Calibri" w:cs="Calibri"/>
                <w:b/>
                <w:bCs/>
                <w:spacing w:val="-2"/>
                <w:sz w:val="24"/>
              </w:rPr>
              <w:t xml:space="preserve">Ανάπτυξη και Διάχυση Πολιτιστικού Περιεχομένου μέσω δημιουργίας Ψηφιακού Μουσείου στο Δήμο </w:t>
            </w:r>
            <w:r w:rsidR="005769B4">
              <w:rPr>
                <w:rFonts w:ascii="Calibri" w:hAnsi="Calibri" w:cs="Calibri"/>
                <w:b/>
                <w:bCs/>
                <w:spacing w:val="-2"/>
                <w:sz w:val="24"/>
              </w:rPr>
              <w:t>Σητείας</w:t>
            </w:r>
            <w:r w:rsidRPr="00A11170">
              <w:rPr>
                <w:rFonts w:ascii="Calibri" w:hAnsi="Calibri" w:cs="Calibri"/>
                <w:sz w:val="22"/>
                <w:szCs w:val="18"/>
              </w:rPr>
              <w:t>»</w:t>
            </w:r>
          </w:p>
          <w:p w:rsidR="002C18D8" w:rsidRPr="00AD4DAE" w:rsidRDefault="002C18D8" w:rsidP="00AD4DAE">
            <w:pPr>
              <w:pStyle w:val="TabletextChar"/>
              <w:spacing w:before="100" w:beforeAutospacing="1" w:after="100" w:afterAutospacing="1" w:line="276" w:lineRule="auto"/>
              <w:jc w:val="center"/>
              <w:rPr>
                <w:rFonts w:ascii="Calibri" w:hAnsi="Calibri" w:cs="Calibri"/>
                <w:sz w:val="24"/>
              </w:rPr>
            </w:pPr>
            <w:r w:rsidRPr="00A11170">
              <w:rPr>
                <w:rFonts w:ascii="Calibri" w:hAnsi="Calibri" w:cs="Calibri"/>
                <w:sz w:val="24"/>
              </w:rPr>
              <w:t xml:space="preserve">AΝΑΘΕΤΟΥΣΑ ΑΡΧΗ: </w:t>
            </w:r>
            <w:r>
              <w:rPr>
                <w:rFonts w:ascii="Calibri" w:hAnsi="Calibri" w:cs="Calibri"/>
                <w:sz w:val="24"/>
              </w:rPr>
              <w:t>Δήμος</w:t>
            </w:r>
            <w:r w:rsidRPr="00F90626">
              <w:rPr>
                <w:rFonts w:ascii="Calibri" w:hAnsi="Calibri" w:cs="Calibri"/>
                <w:sz w:val="24"/>
              </w:rPr>
              <w:t xml:space="preserve"> </w:t>
            </w:r>
            <w:r w:rsidR="005769B4">
              <w:rPr>
                <w:rFonts w:ascii="Calibri" w:hAnsi="Calibri" w:cs="Calibri"/>
                <w:sz w:val="24"/>
              </w:rPr>
              <w:t>Σητείας</w:t>
            </w:r>
          </w:p>
          <w:p w:rsidR="002C18D8" w:rsidRPr="00A11170" w:rsidRDefault="002C18D8" w:rsidP="00AD4DAE">
            <w:pPr>
              <w:pStyle w:val="TabletextChar"/>
              <w:spacing w:before="100" w:beforeAutospacing="1" w:after="100" w:afterAutospacing="1" w:line="276" w:lineRule="auto"/>
              <w:jc w:val="center"/>
              <w:rPr>
                <w:rFonts w:ascii="Calibri" w:hAnsi="Calibri" w:cs="Calibri"/>
              </w:rPr>
            </w:pPr>
            <w:r w:rsidRPr="00A11170">
              <w:rPr>
                <w:rFonts w:ascii="Calibri" w:hAnsi="Calibri" w:cs="Calibri"/>
                <w:sz w:val="24"/>
              </w:rPr>
              <w:t xml:space="preserve">ΗΜΕΡΟΜΗΝΙΑ </w:t>
            </w:r>
            <w:r>
              <w:rPr>
                <w:rFonts w:ascii="Calibri" w:hAnsi="Calibri" w:cs="Calibri"/>
                <w:sz w:val="24"/>
              </w:rPr>
              <w:t>ΔΙΕΝΕΡΓΕΙΑΣ ΔΙΑΓΩΝΙΣΜΟΥ</w:t>
            </w:r>
            <w:r w:rsidRPr="00A11170">
              <w:rPr>
                <w:rFonts w:ascii="Calibri" w:hAnsi="Calibri" w:cs="Calibri"/>
                <w:sz w:val="24"/>
              </w:rPr>
              <w:t xml:space="preserve"> : __ /__ /____</w:t>
            </w:r>
          </w:p>
        </w:tc>
      </w:tr>
    </w:tbl>
    <w:p w:rsidR="002C18D8" w:rsidRPr="00A11170" w:rsidRDefault="002C18D8" w:rsidP="00AD4DAE">
      <w:pPr>
        <w:spacing w:before="100" w:beforeAutospacing="1" w:after="100" w:afterAutospacing="1" w:line="276" w:lineRule="auto"/>
        <w:jc w:val="both"/>
      </w:pPr>
      <w:r w:rsidRPr="00A11170">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2C18D8" w:rsidRPr="00A11170" w:rsidRDefault="002C18D8" w:rsidP="00AD4DAE">
      <w:pPr>
        <w:spacing w:before="100" w:beforeAutospacing="1" w:after="100" w:afterAutospacing="1" w:line="276" w:lineRule="auto"/>
        <w:jc w:val="both"/>
      </w:pPr>
      <w:r w:rsidRPr="00A11170">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2C18D8" w:rsidRPr="00A11170" w:rsidRDefault="002C18D8" w:rsidP="00AD4DAE">
      <w:pPr>
        <w:spacing w:before="100" w:beforeAutospacing="1" w:after="100" w:afterAutospacing="1" w:line="276" w:lineRule="auto"/>
        <w:jc w:val="both"/>
      </w:pPr>
      <w:r w:rsidRPr="00A11170">
        <w:t xml:space="preserve">Απαγορεύεται η χρήση αυτοκόλλητων φακέλων που είναι δυνατόν να αποσφραγιστούν και να </w:t>
      </w:r>
      <w:proofErr w:type="spellStart"/>
      <w:r w:rsidRPr="00A11170">
        <w:t>επανασφραγιστούν</w:t>
      </w:r>
      <w:proofErr w:type="spellEnd"/>
      <w:r w:rsidRPr="00A11170">
        <w:t xml:space="preserve"> χωρίς να αφήσουν ίχνη.</w:t>
      </w:r>
    </w:p>
    <w:p w:rsidR="002C18D8" w:rsidRPr="00A11170" w:rsidRDefault="002C18D8" w:rsidP="00AD4DAE">
      <w:pPr>
        <w:spacing w:before="100" w:beforeAutospacing="1" w:after="100" w:afterAutospacing="1" w:line="276" w:lineRule="auto"/>
        <w:jc w:val="both"/>
      </w:pPr>
      <w:r w:rsidRPr="00A11170">
        <w:t xml:space="preserve">Οι </w:t>
      </w:r>
      <w:r>
        <w:t>Προσφο</w:t>
      </w:r>
      <w:r w:rsidRPr="00A11170">
        <w:t xml:space="preserve">ρές υποβάλλονται </w:t>
      </w:r>
      <w:r w:rsidR="00D42228">
        <w:t xml:space="preserve">υποχρεωτικά, επί ποινή αποκλεισμού, </w:t>
      </w:r>
      <w:r w:rsidRPr="00A11170">
        <w:t xml:space="preserve">στην Ελληνική γλώσσα, με εξαίρεση τα συνημμένα στην Τεχνική </w:t>
      </w:r>
      <w:r>
        <w:t>Προσφο</w:t>
      </w:r>
      <w:r w:rsidRPr="00A11170">
        <w:t xml:space="preserve">ρά έντυπα, σχέδια και λοιπά τεχνικά </w:t>
      </w:r>
      <w:r w:rsidR="00D42228">
        <w:t xml:space="preserve">φυλλάδια </w:t>
      </w:r>
      <w:r w:rsidRPr="00A11170">
        <w:t>που μπορούν να είναι στην Αγγλική γλώσσα.</w:t>
      </w:r>
    </w:p>
    <w:p w:rsidR="002C18D8" w:rsidRPr="00496224" w:rsidRDefault="002C18D8" w:rsidP="00AD4DAE">
      <w:pPr>
        <w:spacing w:before="100" w:beforeAutospacing="1" w:after="100" w:afterAutospacing="1" w:line="276" w:lineRule="auto"/>
        <w:jc w:val="both"/>
      </w:pPr>
      <w:r w:rsidRPr="00A11170">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w:t>
      </w:r>
      <w:r>
        <w:t xml:space="preserve"> </w:t>
      </w:r>
      <w:r w:rsidRPr="00DE421D">
        <w:t>και τα ηλεκτρονικά αντίγραφα</w:t>
      </w:r>
      <w:r w:rsidRPr="00A11170">
        <w:t>, σε περίπτωση ασυμφωνίας αυτών με το πρωτότυπο.</w:t>
      </w:r>
    </w:p>
    <w:p w:rsidR="002C18D8" w:rsidRPr="00A11170" w:rsidRDefault="002C18D8" w:rsidP="00AD4DAE">
      <w:pPr>
        <w:spacing w:before="100" w:beforeAutospacing="1" w:after="100" w:afterAutospacing="1" w:line="276" w:lineRule="auto"/>
        <w:jc w:val="both"/>
      </w:pPr>
      <w:r w:rsidRPr="00A11170">
        <w:t xml:space="preserve">Για την εύκολη σύγκριση των </w:t>
      </w:r>
      <w:r>
        <w:t>Προσφο</w:t>
      </w:r>
      <w:r w:rsidRPr="00A11170">
        <w:t>ρών πρέπει να τηρηθεί στη σύνταξή τους, η τάξη και η σειρά των όρων της Διακήρυξη</w:t>
      </w:r>
      <w:r>
        <w:t>ς.</w:t>
      </w:r>
    </w:p>
    <w:p w:rsidR="002C18D8" w:rsidRPr="00A11170" w:rsidRDefault="002C18D8" w:rsidP="00AD4DAE">
      <w:pPr>
        <w:spacing w:before="100" w:beforeAutospacing="1" w:after="100" w:afterAutospacing="1" w:line="276" w:lineRule="auto"/>
        <w:jc w:val="both"/>
      </w:pPr>
      <w:r w:rsidRPr="00A11170">
        <w:t xml:space="preserve">Οι απαντήσεις σε όλες τις απαιτήσεις της Διακήρυξης πρέπει να είναι σαφείς. Δεν επιτρέπονται ασαφείς απαντήσεις της μορφής </w:t>
      </w:r>
      <w:r>
        <w:t>«</w:t>
      </w:r>
      <w:r w:rsidRPr="00A11170">
        <w:t>ελήφθη υπόψη</w:t>
      </w:r>
      <w:r>
        <w:t>»</w:t>
      </w:r>
      <w:r w:rsidRPr="00A11170">
        <w:t xml:space="preserve">, </w:t>
      </w:r>
      <w:r>
        <w:t>«</w:t>
      </w:r>
      <w:r w:rsidRPr="00A11170">
        <w:t xml:space="preserve">συμφωνούμε και </w:t>
      </w:r>
      <w:proofErr w:type="spellStart"/>
      <w:r w:rsidRPr="00A11170">
        <w:t>αποδεχόμεθα</w:t>
      </w:r>
      <w:proofErr w:type="spellEnd"/>
      <w:r>
        <w:t>»</w:t>
      </w:r>
      <w:r w:rsidRPr="00A11170">
        <w:t>, κλπ.</w:t>
      </w:r>
    </w:p>
    <w:p w:rsidR="002C18D8" w:rsidRPr="00A11170" w:rsidRDefault="002C18D8" w:rsidP="00AD4DAE">
      <w:pPr>
        <w:spacing w:before="100" w:beforeAutospacing="1" w:after="100" w:afterAutospacing="1" w:line="276" w:lineRule="auto"/>
        <w:jc w:val="both"/>
      </w:pPr>
      <w:r w:rsidRPr="00A11170">
        <w:lastRenderedPageBreak/>
        <w:t xml:space="preserve">Οι </w:t>
      </w:r>
      <w:r>
        <w:t>Προσφο</w:t>
      </w:r>
      <w:r w:rsidRPr="00A11170">
        <w:t xml:space="preserve">ρές πρέπει να είναι δακτυλογραφημένες και δεν πρέπει να φέρουν ξυσίματα, σβησίματα, διαγραφές, προσθήκες κλπ. Εάν υπάρχει στην </w:t>
      </w:r>
      <w:r>
        <w:t>Προσφο</w:t>
      </w:r>
      <w:r w:rsidRPr="00A11170">
        <w:t xml:space="preserve">ρά οποιαδήποτε διόρθωση, πρέπει να είναι καθαρογραμμένη και </w:t>
      </w:r>
      <w:proofErr w:type="spellStart"/>
      <w:r w:rsidRPr="00A11170">
        <w:t>μονογραμμένη</w:t>
      </w:r>
      <w:proofErr w:type="spellEnd"/>
      <w:r w:rsidRPr="00A11170">
        <w:t xml:space="preserve"> από τον υποψήφιο Ανάδοχο. Όλες οι διορθώσεις θα πρέπει να αναφέρονται ανακεφαλαιωτικά στην αρχή της </w:t>
      </w:r>
      <w:r>
        <w:t>Προσφο</w:t>
      </w:r>
      <w:r w:rsidRPr="00A11170">
        <w:t>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w:t>
      </w:r>
    </w:p>
    <w:p w:rsidR="002C18D8" w:rsidRPr="00A11170" w:rsidRDefault="002C18D8" w:rsidP="00AD4DAE">
      <w:pPr>
        <w:spacing w:before="100" w:beforeAutospacing="1" w:after="100" w:afterAutospacing="1" w:line="276" w:lineRule="auto"/>
        <w:jc w:val="both"/>
      </w:pPr>
      <w:r w:rsidRPr="00A11170">
        <w:t xml:space="preserve">Σε περίπτωση που στο περιεχόμενο της </w:t>
      </w:r>
      <w:r>
        <w:t>Προσφο</w:t>
      </w:r>
      <w:r w:rsidRPr="00A11170">
        <w:t>ράς χρησιμοποιούνται συντομογραφίες (</w:t>
      </w:r>
      <w:proofErr w:type="spellStart"/>
      <w:r w:rsidRPr="00A11170">
        <w:t>abbreviations</w:t>
      </w:r>
      <w:proofErr w:type="spellEnd"/>
      <w:r w:rsidRPr="00A11170">
        <w:t>), για τη δήλωση τεχνικών ή άλλων εννοιών, είναι υποχρεωτικό για τον υποψήφιο Ανάδοχο να αναφέρει σε συνοδευτικό πίνακα την επεξήγησή τους.</w:t>
      </w:r>
    </w:p>
    <w:p w:rsidR="002C18D8" w:rsidRPr="00A11170" w:rsidRDefault="002C18D8" w:rsidP="00AD4DAE">
      <w:pPr>
        <w:spacing w:before="100" w:beforeAutospacing="1" w:after="100" w:afterAutospacing="1" w:line="276" w:lineRule="auto"/>
        <w:jc w:val="both"/>
      </w:pPr>
      <w:r w:rsidRPr="00A11170">
        <w:t xml:space="preserve">Με την υποβολή της </w:t>
      </w:r>
      <w:r>
        <w:t>Προσφο</w:t>
      </w:r>
      <w:r w:rsidRPr="00A11170">
        <w:t xml:space="preserve">ράς θεωρείται βέβαιο, ότι ο υποψήφιος </w:t>
      </w:r>
      <w:r>
        <w:t>Ανάδοχος</w:t>
      </w:r>
      <w:r w:rsidRPr="00A11170">
        <w:t xml:space="preserve"> είναι απολύτως ενήμερος από κάθε πλευρά των τοπικών συνθηκών εκτέλεσης του </w:t>
      </w:r>
      <w:r>
        <w:t>Έργο</w:t>
      </w:r>
      <w:r w:rsidRPr="00A11170">
        <w:t xml:space="preserve">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2C18D8" w:rsidRPr="00A11170" w:rsidRDefault="002C18D8" w:rsidP="00AD4DAE">
      <w:pPr>
        <w:spacing w:before="100" w:beforeAutospacing="1" w:after="100" w:afterAutospacing="1" w:line="276" w:lineRule="auto"/>
        <w:jc w:val="both"/>
      </w:pPr>
      <w:r>
        <w:t>Αντιπροσφο</w:t>
      </w:r>
      <w:r w:rsidRPr="00A11170">
        <w:t xml:space="preserve">ρά ή τροποποίηση της </w:t>
      </w:r>
      <w:r>
        <w:t>Προσφο</w:t>
      </w:r>
      <w:r w:rsidRPr="00A11170">
        <w:t xml:space="preserve">ράς ή πρόταση που κατά την κρίση της αρμόδιας Επιτροπής εξομοιώνεται με </w:t>
      </w:r>
      <w:r>
        <w:t>αντιπροσφο</w:t>
      </w:r>
      <w:r w:rsidRPr="00A11170">
        <w:t>ρά είναι απαράδεκτη και δεν λαμβάνεται υπόψη.</w:t>
      </w:r>
    </w:p>
    <w:p w:rsidR="002C18D8" w:rsidRPr="00A11170" w:rsidRDefault="002C18D8" w:rsidP="00AD4DAE">
      <w:pPr>
        <w:spacing w:before="100" w:beforeAutospacing="1" w:after="100" w:afterAutospacing="1" w:line="276" w:lineRule="auto"/>
        <w:jc w:val="both"/>
      </w:pPr>
      <w:r w:rsidRPr="00A11170">
        <w:t xml:space="preserve">Μετά την καταληκτική ημερομηνία υποβολής των </w:t>
      </w:r>
      <w:r>
        <w:t>Προσφο</w:t>
      </w:r>
      <w:r w:rsidRPr="00A11170">
        <w:t xml:space="preserve">ρών δεν γίνεται αποδεκτή αλλά απορρίπτεται ως απαράδεκτη κάθε διευκρίνιση, τροποποίηση ή απόκρουση όρου της Διακήρυξης ή της </w:t>
      </w:r>
      <w:r>
        <w:t>Προσφο</w:t>
      </w:r>
      <w:r w:rsidRPr="00A11170">
        <w:t xml:space="preserve">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w:t>
      </w:r>
      <w:r>
        <w:t>αντιπροσφο</w:t>
      </w:r>
      <w:r w:rsidRPr="00A11170">
        <w:t>ρά.</w:t>
      </w:r>
    </w:p>
    <w:p w:rsidR="002C18D8" w:rsidRPr="00A11170" w:rsidRDefault="002C18D8" w:rsidP="00AD4DAE">
      <w:pPr>
        <w:spacing w:before="100" w:beforeAutospacing="1" w:after="100" w:afterAutospacing="1" w:line="276" w:lineRule="auto"/>
        <w:jc w:val="both"/>
      </w:pPr>
      <w:r w:rsidRPr="00A11170">
        <w:t>Οι διευκρινίσεις των υποψηφίων Αναδόχων πρέπει να δίνονται γραπτά, εφόσον ζητηθούν, σε χρόνο που θα ορίζει η αρμόδια Επιτροπή.</w:t>
      </w:r>
    </w:p>
    <w:p w:rsidR="002C18D8" w:rsidRPr="00A11170" w:rsidRDefault="002C18D8" w:rsidP="00AD4DAE">
      <w:pPr>
        <w:pStyle w:val="Heading3"/>
        <w:numPr>
          <w:ilvl w:val="2"/>
          <w:numId w:val="52"/>
        </w:numPr>
        <w:tabs>
          <w:tab w:val="clear" w:pos="2160"/>
        </w:tabs>
        <w:spacing w:line="276" w:lineRule="auto"/>
      </w:pPr>
      <w:bookmarkStart w:id="448" w:name="_Toc306954666"/>
      <w:r w:rsidRPr="00A11170">
        <w:t>Περιεχόμενα Φακέλου «Δικαιολογητικά Συμμετοχής»</w:t>
      </w:r>
      <w:bookmarkEnd w:id="448"/>
    </w:p>
    <w:p w:rsidR="002C18D8" w:rsidRPr="00A11170" w:rsidRDefault="002C18D8" w:rsidP="00AD4DAE">
      <w:pPr>
        <w:spacing w:before="100" w:beforeAutospacing="1" w:after="100" w:afterAutospacing="1" w:line="276" w:lineRule="auto"/>
        <w:jc w:val="both"/>
      </w:pPr>
      <w:r w:rsidRPr="00A11170">
        <w:t xml:space="preserve">Ο φάκελος «ΔΙΚΑΙΟΛΟΓΗΤΙΚΑ ΣΥΜΜΕΤΟΧΗΣ» που θα υποβάλει κάθε υποψήφιος </w:t>
      </w:r>
      <w:r>
        <w:t>Ανάδοχος</w:t>
      </w:r>
      <w:r w:rsidRPr="00A11170">
        <w:t xml:space="preserve"> πρέπει να περιέχει τα νομιμοποιητικά στοιχεία και άλλα απαραίτητα δικαιολογητικά του υποψήφιου Αναδόχου ως προς τις τυπικές, χρηματοοικονομικές </w:t>
      </w:r>
      <w:r w:rsidRPr="00A11170">
        <w:lastRenderedPageBreak/>
        <w:t>και τεχνικές απαιτήσεις συμμετοχής στον Διαγωνισμό και τα οποία πρ</w:t>
      </w:r>
      <w:r>
        <w:t>οσδιορίζονται στις παραγράφους:</w:t>
      </w:r>
    </w:p>
    <w:p w:rsidR="002C18D8" w:rsidRPr="00A11170" w:rsidRDefault="00CC59F0" w:rsidP="00AD4DAE">
      <w:pPr>
        <w:numPr>
          <w:ilvl w:val="0"/>
          <w:numId w:val="35"/>
        </w:numPr>
        <w:spacing w:before="100" w:beforeAutospacing="1" w:after="100" w:afterAutospacing="1" w:line="276" w:lineRule="auto"/>
        <w:jc w:val="both"/>
      </w:pPr>
      <w:fldSimple w:instr=" REF _Ref280634749 \r \h  \* MERGEFORMAT ">
        <w:r w:rsidR="002B67E3">
          <w:t>Β2.3</w:t>
        </w:r>
      </w:fldSimple>
      <w:r w:rsidR="002C18D8">
        <w:t xml:space="preserve"> </w:t>
      </w:r>
      <w:r w:rsidR="002C18D8" w:rsidRPr="00A11170">
        <w:t>Δικαιολογητικά Συμμετοχής,</w:t>
      </w:r>
    </w:p>
    <w:p w:rsidR="002C18D8" w:rsidRPr="00A11170" w:rsidRDefault="002C18D8" w:rsidP="00AD4DAE">
      <w:pPr>
        <w:numPr>
          <w:ilvl w:val="0"/>
          <w:numId w:val="35"/>
        </w:numPr>
        <w:spacing w:before="100" w:beforeAutospacing="1" w:after="100" w:afterAutospacing="1" w:line="276" w:lineRule="auto"/>
        <w:jc w:val="both"/>
      </w:pPr>
      <w:r w:rsidRPr="00A11170">
        <w:tab/>
      </w:r>
      <w:fldSimple w:instr=" REF _Ref280634759 \r \h  \* MERGEFORMAT ">
        <w:r w:rsidR="002B67E3">
          <w:t>Β2.6</w:t>
        </w:r>
      </w:fldSimple>
      <w:r>
        <w:t xml:space="preserve"> </w:t>
      </w:r>
      <w:r w:rsidRPr="00A11170">
        <w:t xml:space="preserve">Ελάχιστες Προϋποθέσεις Συμμετοχής, </w:t>
      </w:r>
    </w:p>
    <w:p w:rsidR="002C18D8" w:rsidRPr="00A11170" w:rsidRDefault="002C18D8" w:rsidP="00AD4DAE">
      <w:pPr>
        <w:numPr>
          <w:ilvl w:val="0"/>
          <w:numId w:val="35"/>
        </w:numPr>
        <w:spacing w:before="100" w:beforeAutospacing="1" w:after="100" w:afterAutospacing="1" w:line="276" w:lineRule="auto"/>
        <w:jc w:val="both"/>
        <w:rPr>
          <w:lang w:val="en-US"/>
        </w:rPr>
      </w:pPr>
      <w:r w:rsidRPr="00A11170">
        <w:rPr>
          <w:lang w:val="en-US"/>
        </w:rPr>
        <w:tab/>
      </w:r>
      <w:fldSimple w:instr=" REF _Ref280634765 \r \h  \* MERGEFORMAT ">
        <w:r w:rsidR="002B67E3">
          <w:rPr>
            <w:lang w:val="en-US"/>
          </w:rPr>
          <w:t>Β2.7</w:t>
        </w:r>
      </w:fldSimple>
      <w:r>
        <w:t xml:space="preserve"> Εγγύηση Συμμετοχής</w:t>
      </w:r>
      <w:r w:rsidRPr="00A11170">
        <w:rPr>
          <w:lang w:val="en-US"/>
        </w:rPr>
        <w:t>.</w:t>
      </w:r>
    </w:p>
    <w:p w:rsidR="002C18D8" w:rsidRPr="0017264F" w:rsidRDefault="002C18D8" w:rsidP="00AD4DAE">
      <w:pPr>
        <w:pStyle w:val="Heading3"/>
        <w:numPr>
          <w:ilvl w:val="2"/>
          <w:numId w:val="52"/>
        </w:numPr>
        <w:tabs>
          <w:tab w:val="clear" w:pos="2160"/>
        </w:tabs>
        <w:spacing w:line="276" w:lineRule="auto"/>
      </w:pPr>
      <w:bookmarkStart w:id="449" w:name="_Ref279494623"/>
      <w:bookmarkStart w:id="450" w:name="_Toc306954667"/>
      <w:r w:rsidRPr="00A11170">
        <w:t xml:space="preserve">Περιεχόμενα Φακέλου «Τεχνική </w:t>
      </w:r>
      <w:r>
        <w:t>Προσφο</w:t>
      </w:r>
      <w:r w:rsidRPr="00A11170">
        <w:t>ρά»</w:t>
      </w:r>
      <w:bookmarkEnd w:id="449"/>
      <w:bookmarkEnd w:id="450"/>
    </w:p>
    <w:p w:rsidR="002C18D8" w:rsidRDefault="002C18D8" w:rsidP="00AD4DAE">
      <w:pPr>
        <w:spacing w:before="100" w:beforeAutospacing="1" w:after="100" w:afterAutospacing="1" w:line="276" w:lineRule="auto"/>
        <w:jc w:val="both"/>
      </w:pPr>
      <w:r w:rsidRPr="00A11170">
        <w:t xml:space="preserve">Ο φάκελος «ΤΕΧΝΙΚΗ </w:t>
      </w:r>
      <w:r>
        <w:t>ΠΡΟΣΦΟ</w:t>
      </w:r>
      <w:r w:rsidRPr="00A11170">
        <w:t xml:space="preserve">ΡΑ» που θα υποβάλει ο υποψήφιος </w:t>
      </w:r>
      <w:r>
        <w:t>Ανάδοχος</w:t>
      </w:r>
      <w:r w:rsidRPr="00A11170">
        <w:t xml:space="preserve"> πρέπει να περιέχει τα παρακάτω</w:t>
      </w:r>
      <w:r>
        <w:t xml:space="preserve"> σε σειρά</w:t>
      </w:r>
      <w:r w:rsidRPr="00A11170">
        <w:t>:</w:t>
      </w:r>
    </w:p>
    <w:p w:rsidR="002C18D8" w:rsidRDefault="002C18D8" w:rsidP="003B6821">
      <w:pPr>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1"/>
        <w:gridCol w:w="6126"/>
        <w:gridCol w:w="1685"/>
      </w:tblGrid>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1</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bCs/>
              </w:rPr>
              <w:t>Αντίληψη και Προσέγγιση Υλοποίησης  Έργου</w:t>
            </w:r>
            <w:r w:rsidRPr="00907857">
              <w:rPr>
                <w:b/>
              </w:rPr>
              <w:t xml:space="preserve"> </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pPr>
            <w:r w:rsidRPr="00907857">
              <w:t>Σύμφωνα με παραγράφους:</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1.1</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Συνολική αντίληψη αντικειμένου και σκοπιμότητας του Έργου, Κατανόηση Περιβάλλοντος Έργου, Υφιστάμενης Κατάστασης  και Απαιτούμενων Αλλαγών</w:t>
            </w:r>
          </w:p>
        </w:tc>
        <w:tc>
          <w:tcPr>
            <w:tcW w:w="927"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Α.2</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1.2</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Προσέγγιση για την Επίτευξη των Στόχων του Έργου και Αντιμετώπιση Κρίσιμων Παραγόντων Επιτυχίας</w:t>
            </w:r>
          </w:p>
        </w:tc>
        <w:tc>
          <w:tcPr>
            <w:tcW w:w="927"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Α.2</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2</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Προδιαγραφές Τεχνικής Λύσης</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tcPr>
          <w:p w:rsidR="00907857" w:rsidRPr="00907857" w:rsidRDefault="00907857" w:rsidP="00907857">
            <w:pPr>
              <w:jc w:val="both"/>
              <w:rPr>
                <w:b/>
              </w:rPr>
            </w:pP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2.1</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Προτεινόμενη Αρχιτεκτονική – Τεχνικά και Τεχνολογικά Χαρακτηριστικά Λύσης</w:t>
            </w:r>
          </w:p>
        </w:tc>
        <w:tc>
          <w:tcPr>
            <w:tcW w:w="927"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Α3.2 και Α3.3  και C.3</w:t>
            </w:r>
          </w:p>
        </w:tc>
      </w:tr>
      <w:tr w:rsidR="00907857" w:rsidRPr="00907857" w:rsidTr="00907857">
        <w:trPr>
          <w:trHeight w:val="524"/>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2.2</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 xml:space="preserve"> Κάλυψη Τεχνικών Προδιαγραφών Υλικού και Λογισμικού</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Α3.1, Α3.4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2.3</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 xml:space="preserve">Τεχνική Λύση και Χαρακτηριστικά </w:t>
            </w:r>
            <w:proofErr w:type="spellStart"/>
            <w:r w:rsidRPr="00907857">
              <w:t>Διαλειτουργικότητας</w:t>
            </w:r>
            <w:proofErr w:type="spellEnd"/>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Α3.5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2.4</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 xml:space="preserve">Κάλυψη Προδιαγραφών Ασφάλειας, </w:t>
            </w:r>
            <w:proofErr w:type="spellStart"/>
            <w:r w:rsidRPr="00907857">
              <w:t>Πολυκαναλικής</w:t>
            </w:r>
            <w:proofErr w:type="spellEnd"/>
            <w:r w:rsidRPr="00907857">
              <w:t xml:space="preserve"> Διάθεσης, Ανοιχτών Δεδομένων, Ευχρηστίας και Προσβασιμότητας</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Α3.6, Α3.7, Α3.8, Α3.9, Α3.10, Α.3.11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3</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Προδιαγραφές Υπηρεσιών</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tcPr>
          <w:p w:rsidR="00907857" w:rsidRPr="00907857" w:rsidRDefault="00907857" w:rsidP="00907857">
            <w:pPr>
              <w:jc w:val="both"/>
            </w:pP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3.1</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Καταλληλότητα Μεθοδολογίας Υλοποίησης και Προσαρμογή στις Τεχνολογικές Απαιτήσεις και Προδιαγραφές</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Α2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3.2</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Υπηρεσίες Εκπαίδευσης / Ευαισθητοποίησης</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Α4.1, Α4.2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3.3</w:t>
            </w:r>
          </w:p>
        </w:tc>
        <w:tc>
          <w:tcPr>
            <w:tcW w:w="3625"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Υπηρεσίες Πιλοτικής και Παραγωγικής Λειτουργίας</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Α4.3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3.4</w:t>
            </w:r>
          </w:p>
        </w:tc>
        <w:tc>
          <w:tcPr>
            <w:tcW w:w="3625"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Υπηρεσίες Υποστήριξης, Συντήρησης και Τήρησης Επιπέδου Υπηρεσιών</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Α4.4, 4.5, A4.6 και C.3</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4</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Μεθοδολογία Οργάνωσης, Διοίκησης και Υλοποίησης Έργου</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tcPr>
          <w:p w:rsidR="00907857" w:rsidRPr="00907857" w:rsidRDefault="00907857" w:rsidP="00907857">
            <w:pPr>
              <w:jc w:val="both"/>
            </w:pP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t>4.1</w:t>
            </w:r>
          </w:p>
        </w:tc>
        <w:tc>
          <w:tcPr>
            <w:tcW w:w="3625"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Οργάνωση Υλοποίησης Έργου (Φάσεις, Παραδοτέα, Ορόσημα, Χρονοδιάγραμμα)</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Α3.1, Α3.14, Α3.15</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jc w:val="both"/>
            </w:pPr>
            <w:r w:rsidRPr="00907857">
              <w:lastRenderedPageBreak/>
              <w:t>4.2</w:t>
            </w:r>
          </w:p>
        </w:tc>
        <w:tc>
          <w:tcPr>
            <w:tcW w:w="3625"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Σχήμα Διοίκησης και Υλοποίησης Έργου</w:t>
            </w:r>
          </w:p>
        </w:tc>
        <w:tc>
          <w:tcPr>
            <w:tcW w:w="927" w:type="pct"/>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jc w:val="both"/>
            </w:pPr>
            <w:r w:rsidRPr="00907857">
              <w:t>Α5</w:t>
            </w:r>
          </w:p>
        </w:tc>
      </w:tr>
      <w:tr w:rsidR="00907857" w:rsidRPr="00907857" w:rsidTr="00907857">
        <w:trPr>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5</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Πίνακες Συμμόρφωσης</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t>Σύμφωνα με C.3</w:t>
            </w:r>
          </w:p>
        </w:tc>
      </w:tr>
      <w:tr w:rsidR="00907857" w:rsidRPr="00907857" w:rsidTr="00907857">
        <w:trPr>
          <w:trHeight w:val="687"/>
          <w:jc w:val="center"/>
        </w:trPr>
        <w:tc>
          <w:tcPr>
            <w:tcW w:w="448"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rPr>
                <w:b/>
              </w:rPr>
              <w:t>6</w:t>
            </w:r>
          </w:p>
        </w:tc>
        <w:tc>
          <w:tcPr>
            <w:tcW w:w="3625"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u w:val="single"/>
              </w:rPr>
            </w:pPr>
            <w:r w:rsidRPr="00907857">
              <w:rPr>
                <w:b/>
              </w:rPr>
              <w:t xml:space="preserve">Πίνακες Οικονομικής Προσφοράς, </w:t>
            </w:r>
            <w:r w:rsidRPr="00907857">
              <w:rPr>
                <w:b/>
                <w:u w:val="single"/>
              </w:rPr>
              <w:t>χωρίς τιμές</w:t>
            </w:r>
          </w:p>
          <w:p w:rsidR="00907857" w:rsidRPr="00907857" w:rsidRDefault="00907857" w:rsidP="00907857">
            <w:pPr>
              <w:numPr>
                <w:ilvl w:val="0"/>
                <w:numId w:val="65"/>
              </w:numPr>
              <w:jc w:val="both"/>
              <w:rPr>
                <w:u w:val="single"/>
              </w:rPr>
            </w:pPr>
            <w:r w:rsidRPr="00907857">
              <w:rPr>
                <w:u w:val="single"/>
              </w:rPr>
              <w:t>Η εμφάνιση τιμής/ τιμών στον εν λόγω πίνακα αποτελεί λόγο απόρριψης της Προσφοράς.</w:t>
            </w:r>
          </w:p>
          <w:p w:rsidR="00907857" w:rsidRPr="00907857" w:rsidRDefault="00907857" w:rsidP="00907857">
            <w:pPr>
              <w:numPr>
                <w:ilvl w:val="0"/>
                <w:numId w:val="65"/>
              </w:numPr>
              <w:jc w:val="both"/>
              <w:rPr>
                <w:b/>
              </w:rPr>
            </w:pPr>
            <w:r w:rsidRPr="00907857">
              <w:t>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Ανάδοχος υποχρεούται να αναγράφει το εν λόγω προϊόν/υπηρεσία στους Πίνακες Οικονομικής Προσφοράς (χωρίς τιμές).</w:t>
            </w:r>
          </w:p>
        </w:tc>
        <w:tc>
          <w:tcPr>
            <w:tcW w:w="927" w:type="pct"/>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jc w:val="both"/>
              <w:rPr>
                <w:b/>
              </w:rPr>
            </w:pPr>
            <w:r w:rsidRPr="00907857">
              <w:t>Σύμφωνα με C.4</w:t>
            </w:r>
          </w:p>
        </w:tc>
      </w:tr>
    </w:tbl>
    <w:p w:rsidR="00907857" w:rsidRPr="00A11170" w:rsidRDefault="00907857" w:rsidP="003B6821">
      <w:pPr>
        <w:jc w:val="both"/>
      </w:pPr>
    </w:p>
    <w:p w:rsidR="002C18D8" w:rsidRPr="00A11170" w:rsidRDefault="002C18D8" w:rsidP="00AD4DAE">
      <w:pPr>
        <w:spacing w:before="100" w:beforeAutospacing="1" w:after="100" w:afterAutospacing="1" w:line="276" w:lineRule="auto"/>
        <w:rPr>
          <w:rFonts w:cs="Calibri"/>
        </w:rPr>
      </w:pPr>
      <w:r w:rsidRPr="00A11170">
        <w:rPr>
          <w:rFonts w:cs="Calibri"/>
        </w:rPr>
        <w:t xml:space="preserve">Επίσης ο φάκελος «ΤΕΧΝΙΚΗ </w:t>
      </w:r>
      <w:r>
        <w:rPr>
          <w:rFonts w:cs="Calibri"/>
        </w:rPr>
        <w:t>ΠΡΟΣΦΟ</w:t>
      </w:r>
      <w:r w:rsidRPr="00A11170">
        <w:rPr>
          <w:rFonts w:cs="Calibri"/>
        </w:rPr>
        <w:t>ΡΑ» πρέπει να περιέχει:</w:t>
      </w:r>
    </w:p>
    <w:p w:rsidR="002C18D8" w:rsidRDefault="002C18D8" w:rsidP="00AD4DAE">
      <w:pPr>
        <w:numPr>
          <w:ilvl w:val="0"/>
          <w:numId w:val="37"/>
        </w:numPr>
        <w:spacing w:before="100" w:beforeAutospacing="1" w:after="100" w:afterAutospacing="1" w:line="276" w:lineRule="auto"/>
        <w:jc w:val="both"/>
        <w:rPr>
          <w:rFonts w:cs="Calibri"/>
        </w:rPr>
      </w:pPr>
      <w:proofErr w:type="spellStart"/>
      <w:r w:rsidRPr="00A11170">
        <w:rPr>
          <w:rFonts w:cs="Calibri"/>
        </w:rPr>
        <w:t>τεκμηριωτικό</w:t>
      </w:r>
      <w:proofErr w:type="spellEnd"/>
      <w:r w:rsidRPr="00A11170">
        <w:rPr>
          <w:rFonts w:cs="Calibri"/>
        </w:rPr>
        <w:t xml:space="preserve"> υλικό για τον εξοπλισμό και το λογισμικό (εγχειρίδια, τεχνικά φυλλάδια, κλπ.)</w:t>
      </w:r>
    </w:p>
    <w:p w:rsidR="002C18D8" w:rsidRDefault="002C18D8" w:rsidP="00AD4DAE">
      <w:pPr>
        <w:pStyle w:val="ListNumber2"/>
        <w:numPr>
          <w:ilvl w:val="0"/>
          <w:numId w:val="62"/>
        </w:numPr>
        <w:suppressAutoHyphens/>
        <w:spacing w:after="120" w:line="276" w:lineRule="auto"/>
        <w:contextualSpacing w:val="0"/>
        <w:jc w:val="both"/>
      </w:pPr>
      <w:r w:rsidRPr="00990206">
        <w:t>Ο διαγωνιζόμενος θα πρέπει να αντιπροσωπεύεται από τον Υπεύθυνο Έργου, συνοδευόμενο από το πολύ δύο άτομα που συμμετείχαν στην προετοιμασία της προσφοράς και το πολύ τρία άτομα που θα αναλάβουν κύριους ρόλους σε περίπτωση που το έργο κατακυρωθεί στον διαγωνιζόμενο.</w:t>
      </w:r>
      <w:r>
        <w:t xml:space="preserve"> </w:t>
      </w:r>
    </w:p>
    <w:p w:rsidR="002C18D8" w:rsidRPr="00990206" w:rsidRDefault="002C18D8" w:rsidP="00AD4DAE">
      <w:pPr>
        <w:pStyle w:val="ListNumber2"/>
        <w:numPr>
          <w:ilvl w:val="0"/>
          <w:numId w:val="62"/>
        </w:numPr>
        <w:suppressAutoHyphens/>
        <w:spacing w:after="120" w:line="276" w:lineRule="auto"/>
        <w:contextualSpacing w:val="0"/>
        <w:jc w:val="both"/>
      </w:pPr>
      <w:r w:rsidRPr="00990206">
        <w:t xml:space="preserve">Σε καμία περίπτωση στην συνάντηση αυτή δεν θα πρέπει να γίνει αναφορά στην οικονομική προσφορά του. </w:t>
      </w:r>
    </w:p>
    <w:p w:rsidR="002C18D8" w:rsidRPr="00990206" w:rsidRDefault="002C18D8" w:rsidP="00AD4DAE">
      <w:pPr>
        <w:pStyle w:val="ListNumber2"/>
        <w:numPr>
          <w:ilvl w:val="0"/>
          <w:numId w:val="62"/>
        </w:numPr>
        <w:suppressAutoHyphens/>
        <w:spacing w:after="120" w:line="276" w:lineRule="auto"/>
        <w:contextualSpacing w:val="0"/>
        <w:jc w:val="both"/>
      </w:pPr>
      <w:r w:rsidRPr="00990206">
        <w:t>Η Αναθέτουσα Αρχή θα ενημερώσει τους διαγωνιζόμενους ως προς τον τόπο και χρόνο των παρουσιάσεων, μία εβδομάδα νωρίτερα.</w:t>
      </w:r>
    </w:p>
    <w:p w:rsidR="00D42228" w:rsidRPr="00AD4DAE" w:rsidRDefault="002C18D8" w:rsidP="00AD4DAE">
      <w:pPr>
        <w:numPr>
          <w:ilvl w:val="0"/>
          <w:numId w:val="37"/>
        </w:numPr>
        <w:spacing w:before="100" w:beforeAutospacing="1" w:after="120" w:afterAutospacing="1" w:line="276" w:lineRule="auto"/>
        <w:jc w:val="both"/>
      </w:pPr>
      <w:r w:rsidRPr="00A0673E">
        <w:rPr>
          <w:rFonts w:cs="Calibri"/>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r w:rsidR="00A0673E" w:rsidRPr="00A0673E">
        <w:rPr>
          <w:rFonts w:cs="Calibri"/>
        </w:rPr>
        <w:t>.</w:t>
      </w:r>
    </w:p>
    <w:p w:rsidR="002C18D8" w:rsidRPr="00990206" w:rsidRDefault="002C18D8" w:rsidP="00AD4DAE">
      <w:pPr>
        <w:spacing w:after="120" w:line="276" w:lineRule="auto"/>
        <w:jc w:val="both"/>
      </w:pPr>
      <w:r w:rsidRPr="00990206">
        <w:t xml:space="preserve">Κατά τη διάρκεια της αξιολόγησης των τεχνικών προσφορών, όλοι οι διαγωνιζόμενοι, εκτός εκείνων που τυχόν έχουν αποκλεισθεί, </w:t>
      </w:r>
      <w:r>
        <w:t>θ</w:t>
      </w:r>
      <w:r w:rsidRPr="00990206">
        <w:t>α κληθούν για μία παρουσίαση / συνέντευξη μετά από απόφαση της Επιτροπής Διενέργειας και Αξιολόγησης του Διαγωνισμού, η οποία δεν αξιολογείται. Σε περίπτωση που υπάρξει τέτοια απόφαση, για τις παρουσιάσεις ισχύουν τα εξής:</w:t>
      </w:r>
    </w:p>
    <w:p w:rsidR="002C18D8" w:rsidRPr="00990206" w:rsidRDefault="002C18D8" w:rsidP="00AD4DAE">
      <w:pPr>
        <w:pStyle w:val="ListNumber2"/>
        <w:numPr>
          <w:ilvl w:val="0"/>
          <w:numId w:val="62"/>
        </w:numPr>
        <w:suppressAutoHyphens/>
        <w:spacing w:after="120" w:line="276" w:lineRule="auto"/>
        <w:contextualSpacing w:val="0"/>
        <w:jc w:val="both"/>
      </w:pPr>
      <w:r w:rsidRPr="00990206">
        <w:t xml:space="preserve">Ο διαγωνιζόμενος θα πρέπει να αντιπροσωπεύεται από τον Υπεύθυνο Έργου, συνοδευόμενο από το πολύ δύο άτομα που συμμετείχαν στην προετοιμασία </w:t>
      </w:r>
      <w:r w:rsidRPr="00990206">
        <w:lastRenderedPageBreak/>
        <w:t>της προσφοράς και το πολύ τρία άτομα που θα αναλάβουν κύριους ρόλους σε περίπτωση που το έργο κατακυρωθεί στον διαγωνιζόμενο.</w:t>
      </w:r>
    </w:p>
    <w:p w:rsidR="002C18D8" w:rsidRPr="00990206" w:rsidRDefault="002C18D8" w:rsidP="00AD4DAE">
      <w:pPr>
        <w:pStyle w:val="ListNumber2"/>
        <w:numPr>
          <w:ilvl w:val="0"/>
          <w:numId w:val="62"/>
        </w:numPr>
        <w:suppressAutoHyphens/>
        <w:spacing w:after="120" w:line="276" w:lineRule="auto"/>
        <w:contextualSpacing w:val="0"/>
        <w:jc w:val="both"/>
      </w:pPr>
      <w:r w:rsidRPr="00990206">
        <w:t xml:space="preserve">Κατά τη διάρκεια της παρουσίασης ο διαγωνιζόμενος θα κληθεί να εξηγήσει ή να σχολιάσει την προσφορά του, σύμφωνα με πρόγραμμα που θα ανακοινωθεί σε όλους τους υποψηφίους. Σε καμία περίπτωση στην συνάντηση αυτή δεν θα πρέπει να γίνει αναφορά στην οικονομική προσφορά του. </w:t>
      </w:r>
    </w:p>
    <w:p w:rsidR="002C18D8" w:rsidRPr="00A0673E" w:rsidRDefault="002C18D8" w:rsidP="00A0673E">
      <w:pPr>
        <w:pStyle w:val="ListNumber2"/>
        <w:numPr>
          <w:ilvl w:val="0"/>
          <w:numId w:val="62"/>
        </w:numPr>
        <w:suppressAutoHyphens/>
        <w:spacing w:after="120" w:line="276" w:lineRule="auto"/>
        <w:contextualSpacing w:val="0"/>
        <w:jc w:val="both"/>
      </w:pPr>
      <w:r w:rsidRPr="00990206">
        <w:t>Η Αναθέτουσα Αρχή θα ενημερώσει τους διαγωνιζόμενους ως προς τον τόπο και χρόνο των παρουσιάσεων, μία εβδομάδα νωρίτερα.</w:t>
      </w:r>
    </w:p>
    <w:p w:rsidR="002C18D8" w:rsidRPr="00A11170" w:rsidRDefault="002C18D8" w:rsidP="00AD4DAE">
      <w:pPr>
        <w:spacing w:before="100" w:beforeAutospacing="1" w:after="100" w:afterAutospacing="1" w:line="276" w:lineRule="auto"/>
        <w:ind w:left="360"/>
        <w:rPr>
          <w:rFonts w:cs="Calibri"/>
          <w:b/>
        </w:rPr>
      </w:pPr>
      <w:r w:rsidRPr="00A11170">
        <w:rPr>
          <w:rFonts w:cs="Calibri"/>
          <w:b/>
        </w:rPr>
        <w:t>ΑΠΑΙΤΗΣΕΙΣ ΛΥΣΕΩΝ / ΛΕΙΤΟΥΡΓΙΚΕΣ / ΤΕΧΝΟΛΟΓΙΚΕΣ ΠΡΟΔΙΑΓΡΑΦΕΣ – ΠΙΝΑΚΑΣ ΣΥΜΜΟΡΦΩΣΗΣ</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54"/>
      </w:tblGrid>
      <w:tr w:rsidR="002C18D8" w:rsidRPr="00A11170">
        <w:tc>
          <w:tcPr>
            <w:tcW w:w="9387" w:type="dxa"/>
          </w:tcPr>
          <w:p w:rsidR="002C18D8" w:rsidRPr="00A11170" w:rsidRDefault="002C18D8" w:rsidP="00AD4DAE">
            <w:pPr>
              <w:pStyle w:val="TabletextChar"/>
              <w:spacing w:before="100" w:beforeAutospacing="1" w:after="100" w:afterAutospacing="1" w:line="276" w:lineRule="auto"/>
              <w:jc w:val="both"/>
              <w:rPr>
                <w:rFonts w:ascii="Calibri" w:hAnsi="Calibri" w:cs="Calibri"/>
                <w:lang w:eastAsia="el-GR"/>
              </w:rPr>
            </w:pPr>
            <w:r w:rsidRPr="00A11170">
              <w:rPr>
                <w:rFonts w:ascii="Calibri" w:hAnsi="Calibri" w:cs="Calibri"/>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2C18D8" w:rsidRPr="00A11170">
        <w:tc>
          <w:tcPr>
            <w:tcW w:w="9387" w:type="dxa"/>
          </w:tcPr>
          <w:p w:rsidR="002C18D8" w:rsidRPr="00A11170" w:rsidRDefault="002C18D8" w:rsidP="00AD4DAE">
            <w:pPr>
              <w:pStyle w:val="TabletextChar"/>
              <w:spacing w:before="100" w:beforeAutospacing="1" w:after="100" w:afterAutospacing="1" w:line="276" w:lineRule="auto"/>
              <w:jc w:val="both"/>
              <w:rPr>
                <w:rFonts w:ascii="Calibri" w:hAnsi="Calibri" w:cs="Calibri"/>
                <w:lang w:eastAsia="el-GR"/>
              </w:rPr>
            </w:pPr>
            <w:r w:rsidRPr="00A11170">
              <w:rPr>
                <w:rFonts w:ascii="Calibri" w:hAnsi="Calibri" w:cs="Calibri"/>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w:t>
            </w:r>
            <w:r>
              <w:rPr>
                <w:rFonts w:ascii="Calibri" w:hAnsi="Calibri" w:cs="Calibri"/>
                <w:lang w:eastAsia="el-GR"/>
              </w:rPr>
              <w:t>Προσφο</w:t>
            </w:r>
            <w:r w:rsidRPr="00A11170">
              <w:rPr>
                <w:rFonts w:ascii="Calibri" w:hAnsi="Calibri" w:cs="Calibri"/>
                <w:lang w:eastAsia="el-GR"/>
              </w:rPr>
              <w:t xml:space="preserve">ρές που δεν καλύπτουν πλήρως απαράβατους όρους απορρίπτονται ως απαράδεκτες. </w:t>
            </w:r>
          </w:p>
          <w:p w:rsidR="002C18D8" w:rsidRPr="00A11170" w:rsidRDefault="002C18D8" w:rsidP="00AD4DAE">
            <w:pPr>
              <w:pStyle w:val="TabletextChar"/>
              <w:spacing w:before="100" w:beforeAutospacing="1" w:after="100" w:afterAutospacing="1" w:line="276" w:lineRule="auto"/>
              <w:jc w:val="both"/>
              <w:rPr>
                <w:rFonts w:ascii="Calibri" w:hAnsi="Calibri" w:cs="Calibri"/>
                <w:lang w:eastAsia="el-GR"/>
              </w:rPr>
            </w:pPr>
            <w:r w:rsidRPr="00A11170">
              <w:rPr>
                <w:rFonts w:ascii="Calibri" w:hAnsi="Calibri" w:cs="Calibri"/>
                <w:lang w:eastAsia="el-GR"/>
              </w:rPr>
              <w:t xml:space="preserve">Αν η στήλη «ΑΠΑΙΤΗΣΗ» έχει συμπληρωθεί με τη λέξη «Επιθυμητή» τότε αποτελεί προδιαγραφή που υπερκαλύπτει το ελάχιστο απαιτούμενο και </w:t>
            </w:r>
            <w:r>
              <w:rPr>
                <w:rFonts w:ascii="Calibri" w:hAnsi="Calibri" w:cs="Calibri"/>
                <w:lang w:eastAsia="el-GR"/>
              </w:rPr>
              <w:t>Προσφο</w:t>
            </w:r>
            <w:r w:rsidRPr="00A11170">
              <w:rPr>
                <w:rFonts w:ascii="Calibri" w:hAnsi="Calibri" w:cs="Calibri"/>
                <w:lang w:eastAsia="el-GR"/>
              </w:rPr>
              <w:t>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2C18D8" w:rsidRPr="00A11170">
        <w:tc>
          <w:tcPr>
            <w:tcW w:w="9387" w:type="dxa"/>
          </w:tcPr>
          <w:p w:rsidR="002C18D8" w:rsidRPr="00A11170" w:rsidRDefault="002C18D8" w:rsidP="00AD4DAE">
            <w:pPr>
              <w:pStyle w:val="TabletextChar"/>
              <w:spacing w:before="100" w:beforeAutospacing="1" w:after="100" w:afterAutospacing="1" w:line="276" w:lineRule="auto"/>
              <w:jc w:val="both"/>
              <w:rPr>
                <w:rFonts w:ascii="Calibri" w:hAnsi="Calibri" w:cs="Calibri"/>
                <w:lang w:eastAsia="el-GR"/>
              </w:rPr>
            </w:pPr>
            <w:r w:rsidRPr="00A11170">
              <w:rPr>
                <w:rFonts w:ascii="Calibri" w:hAnsi="Calibri" w:cs="Calibri"/>
                <w:lang w:eastAsia="el-GR"/>
              </w:rPr>
              <w:t xml:space="preserve">Στη στήλη «ΑΠΑΝΤΗΣΗ» σημειώνεται η απάντηση του Αναδόχου που έχει τη μορφή ΝΑΙ/ΟΧΙ εάν η αντίστοιχη προδιαγραφή πληρούται ή όχι από την </w:t>
            </w:r>
            <w:r>
              <w:rPr>
                <w:rFonts w:ascii="Calibri" w:hAnsi="Calibri" w:cs="Calibri"/>
                <w:lang w:eastAsia="el-GR"/>
              </w:rPr>
              <w:t>Προσφο</w:t>
            </w:r>
            <w:r w:rsidRPr="00A11170">
              <w:rPr>
                <w:rFonts w:ascii="Calibri" w:hAnsi="Calibri" w:cs="Calibri"/>
                <w:lang w:eastAsia="el-GR"/>
              </w:rPr>
              <w:t xml:space="preserve">ρά ή ένα αριθμητικό μέγεθος που δηλώνει την ποσότητα του αντίστοιχου χαρακτηριστικού στην </w:t>
            </w:r>
            <w:r>
              <w:rPr>
                <w:rFonts w:ascii="Calibri" w:hAnsi="Calibri" w:cs="Calibri"/>
                <w:lang w:eastAsia="el-GR"/>
              </w:rPr>
              <w:t>Προσφο</w:t>
            </w:r>
            <w:r w:rsidRPr="00A11170">
              <w:rPr>
                <w:rFonts w:ascii="Calibri" w:hAnsi="Calibri" w:cs="Calibri"/>
                <w:lang w:eastAsia="el-GR"/>
              </w:rPr>
              <w:t>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Pr>
                <w:rFonts w:ascii="Calibri" w:hAnsi="Calibri" w:cs="Calibri"/>
                <w:lang w:eastAsia="el-GR"/>
              </w:rPr>
              <w:t>.</w:t>
            </w:r>
          </w:p>
        </w:tc>
      </w:tr>
      <w:tr w:rsidR="002C18D8" w:rsidRPr="00A11170">
        <w:tc>
          <w:tcPr>
            <w:tcW w:w="9387" w:type="dxa"/>
          </w:tcPr>
          <w:p w:rsidR="002C18D8" w:rsidRPr="00A11170" w:rsidRDefault="002C18D8" w:rsidP="00AD4DAE">
            <w:pPr>
              <w:pStyle w:val="TabletextChar"/>
              <w:spacing w:before="100" w:beforeAutospacing="1" w:after="100" w:afterAutospacing="1" w:line="276" w:lineRule="auto"/>
              <w:jc w:val="both"/>
              <w:rPr>
                <w:rFonts w:ascii="Calibri" w:hAnsi="Calibri" w:cs="Calibri"/>
                <w:szCs w:val="22"/>
                <w:lang w:eastAsia="el-GR"/>
              </w:rPr>
            </w:pPr>
            <w:r w:rsidRPr="00A11170">
              <w:rPr>
                <w:rFonts w:ascii="Calibri" w:hAnsi="Calibri" w:cs="Calibri"/>
                <w:lang w:eastAsia="el-GR"/>
              </w:rPr>
              <w:t xml:space="preserve">Στη στήλη «ΠΑΡΑΠΟΜΠΗ» θα καταγραφεί η σαφής παραπομπή σε Παράρτημα της Τεχνικής </w:t>
            </w:r>
            <w:r>
              <w:rPr>
                <w:rFonts w:ascii="Calibri" w:hAnsi="Calibri" w:cs="Calibri"/>
                <w:lang w:eastAsia="el-GR"/>
              </w:rPr>
              <w:t>Προσφο</w:t>
            </w:r>
            <w:r w:rsidRPr="00A11170">
              <w:rPr>
                <w:rFonts w:ascii="Calibri" w:hAnsi="Calibri" w:cs="Calibri"/>
                <w:lang w:eastAsia="el-GR"/>
              </w:rPr>
              <w:t xml:space="preserve">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w:t>
            </w:r>
            <w:r w:rsidRPr="00A11170">
              <w:rPr>
                <w:rFonts w:ascii="Calibri" w:hAnsi="Calibri" w:cs="Calibri"/>
                <w:szCs w:val="22"/>
                <w:lang w:eastAsia="el-GR"/>
              </w:rPr>
              <w:t xml:space="preserve">Στην αρχή του Παραρτήματος καταγράφεται αναλυτικός πίνακας των περιεχόμενων του. </w:t>
            </w:r>
          </w:p>
          <w:p w:rsidR="002C18D8" w:rsidRPr="00A11170" w:rsidRDefault="002C18D8" w:rsidP="00AD4DAE">
            <w:pPr>
              <w:pStyle w:val="TabletextChar"/>
              <w:spacing w:before="100" w:beforeAutospacing="1" w:after="100" w:afterAutospacing="1" w:line="276" w:lineRule="auto"/>
              <w:jc w:val="both"/>
              <w:rPr>
                <w:rFonts w:ascii="Calibri" w:hAnsi="Calibri" w:cs="Calibri"/>
                <w:lang w:eastAsia="el-GR"/>
              </w:rPr>
            </w:pPr>
            <w:r w:rsidRPr="00A11170">
              <w:rPr>
                <w:rFonts w:ascii="Calibri" w:hAnsi="Calibri" w:cs="Calibri"/>
                <w:lang w:eastAsia="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w:t>
            </w:r>
            <w:r w:rsidRPr="00A11170">
              <w:rPr>
                <w:rFonts w:ascii="Calibri" w:hAnsi="Calibri" w:cs="Calibri"/>
                <w:lang w:eastAsia="el-GR"/>
              </w:rPr>
              <w:lastRenderedPageBreak/>
              <w:t xml:space="preserve">προδιαγραφή (π.χ. </w:t>
            </w:r>
            <w:proofErr w:type="spellStart"/>
            <w:r w:rsidRPr="00A11170">
              <w:rPr>
                <w:rFonts w:ascii="Calibri" w:hAnsi="Calibri" w:cs="Calibri"/>
                <w:lang w:eastAsia="el-GR"/>
              </w:rPr>
              <w:t>Προδ</w:t>
            </w:r>
            <w:proofErr w:type="spellEnd"/>
            <w:r w:rsidRPr="00A11170">
              <w:rPr>
                <w:rFonts w:ascii="Calibri" w:hAnsi="Calibri" w:cs="Calibri"/>
                <w:lang w:eastAsia="el-GR"/>
              </w:rPr>
              <w:t>. 4.18).</w:t>
            </w:r>
          </w:p>
        </w:tc>
      </w:tr>
    </w:tbl>
    <w:p w:rsidR="002C18D8" w:rsidRPr="00A11170" w:rsidRDefault="002C18D8" w:rsidP="00AD4DAE">
      <w:pPr>
        <w:spacing w:before="100" w:beforeAutospacing="1" w:after="100" w:afterAutospacing="1" w:line="276" w:lineRule="auto"/>
        <w:jc w:val="both"/>
      </w:pPr>
      <w:r w:rsidRPr="00A11170">
        <w:lastRenderedPageBreak/>
        <w:t>Τονίζεται ότι είναι υποχρεωτική η απάντηση σε όλα τα σημεία των ΠΙΝΑΚΩΝ ΣΥΜΜΟΡΦΩΣΗΣ και η παροχή όλων</w:t>
      </w:r>
      <w:r>
        <w:t xml:space="preserve"> των πληροφοριών που ζητούνται.</w:t>
      </w:r>
    </w:p>
    <w:p w:rsidR="002C18D8" w:rsidRPr="00A11170" w:rsidRDefault="002C18D8" w:rsidP="00AD4DAE">
      <w:pPr>
        <w:spacing w:before="100" w:beforeAutospacing="1" w:after="100" w:afterAutospacing="1" w:line="276" w:lineRule="auto"/>
        <w:jc w:val="both"/>
      </w:pPr>
      <w:r w:rsidRPr="00A11170">
        <w:t xml:space="preserve">Η αρμόδια Επιτροπή θα αξιολογήσει τα παρεχόμενα από τους υποψήφιους Αναδόχους στοιχεία κατά την αξιολόγηση των Τεχνικών </w:t>
      </w:r>
      <w:r>
        <w:t>Προσφορών.</w:t>
      </w:r>
    </w:p>
    <w:p w:rsidR="002C18D8" w:rsidRPr="00A11170" w:rsidRDefault="002C18D8" w:rsidP="00AD4DAE">
      <w:pPr>
        <w:spacing w:before="100" w:beforeAutospacing="1" w:after="100" w:afterAutospacing="1" w:line="276" w:lineRule="auto"/>
        <w:jc w:val="both"/>
      </w:pPr>
      <w:r w:rsidRPr="00A11170">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2C18D8" w:rsidRPr="00A11170" w:rsidRDefault="002C18D8" w:rsidP="00AD4DAE">
      <w:pPr>
        <w:pStyle w:val="Heading3"/>
        <w:numPr>
          <w:ilvl w:val="2"/>
          <w:numId w:val="52"/>
        </w:numPr>
        <w:tabs>
          <w:tab w:val="clear" w:pos="2160"/>
        </w:tabs>
        <w:spacing w:line="276" w:lineRule="auto"/>
      </w:pPr>
      <w:bookmarkStart w:id="451" w:name="_Ref279494654"/>
      <w:bookmarkStart w:id="452" w:name="_Toc306954668"/>
      <w:r w:rsidRPr="00A11170">
        <w:t xml:space="preserve">Περιεχόμενα Φακέλου «Οικονομική </w:t>
      </w:r>
      <w:r>
        <w:t>Προσφο</w:t>
      </w:r>
      <w:r w:rsidRPr="00A11170">
        <w:t>ρά»</w:t>
      </w:r>
      <w:bookmarkEnd w:id="451"/>
      <w:bookmarkEnd w:id="452"/>
    </w:p>
    <w:p w:rsidR="002C18D8" w:rsidRPr="00A11170" w:rsidRDefault="002C18D8" w:rsidP="00AD4DAE">
      <w:pPr>
        <w:spacing w:before="100" w:beforeAutospacing="1" w:after="100" w:afterAutospacing="1" w:line="276" w:lineRule="auto"/>
        <w:jc w:val="both"/>
      </w:pPr>
      <w:r w:rsidRPr="00A11170">
        <w:t xml:space="preserve">Ο φάκελος «ΟΙΚΟΝΟΜΙΚΗ </w:t>
      </w:r>
      <w:r>
        <w:t>ΠΡΟΣΦΟ</w:t>
      </w:r>
      <w:r w:rsidRPr="00A11170">
        <w:t xml:space="preserve">ΡΑ» τον οποίο θα υποβάλει ο υποψήφιος </w:t>
      </w:r>
      <w:r>
        <w:t>Ανάδοχος</w:t>
      </w:r>
      <w:r w:rsidRPr="00A11170">
        <w:t xml:space="preserve"> πρέπει να περιέχει συμπληρωμένους τους Πίνακες Οικονομικής </w:t>
      </w:r>
      <w:r w:rsidRPr="004B5CF2">
        <w:t>Προσφοράς (βλ. C.4).</w:t>
      </w:r>
    </w:p>
    <w:p w:rsidR="002C18D8" w:rsidRPr="00A11170" w:rsidRDefault="002C18D8" w:rsidP="00AD4DAE">
      <w:pPr>
        <w:spacing w:before="100" w:beforeAutospacing="1" w:after="100" w:afterAutospacing="1" w:line="276" w:lineRule="auto"/>
        <w:jc w:val="both"/>
      </w:pPr>
      <w:r w:rsidRPr="00A11170">
        <w:t xml:space="preserve">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w:t>
      </w:r>
      <w:r>
        <w:t>Ανάδοχος</w:t>
      </w:r>
      <w:r w:rsidRPr="00A11170">
        <w:t xml:space="preserve"> υποχρεούται να αναγράφει το εν λόγω προϊόν/υπηρεσία στους Πίνακες Οικονομικής </w:t>
      </w:r>
      <w:r>
        <w:t>Προσφο</w:t>
      </w:r>
      <w:r w:rsidRPr="00A11170">
        <w:t>ράς.</w:t>
      </w:r>
    </w:p>
    <w:p w:rsidR="002C18D8" w:rsidRPr="00A11170" w:rsidRDefault="002C18D8" w:rsidP="00AD4DAE">
      <w:pPr>
        <w:pStyle w:val="Heading3"/>
        <w:numPr>
          <w:ilvl w:val="2"/>
          <w:numId w:val="52"/>
        </w:numPr>
        <w:tabs>
          <w:tab w:val="clear" w:pos="2160"/>
        </w:tabs>
        <w:spacing w:line="276" w:lineRule="auto"/>
      </w:pPr>
      <w:bookmarkStart w:id="453" w:name="_Toc306954669"/>
      <w:r w:rsidRPr="00A11170">
        <w:t>Περιεχόμενα Φακέλου «Δικαιολογητικά Κατακύρωσης»</w:t>
      </w:r>
      <w:bookmarkEnd w:id="453"/>
    </w:p>
    <w:p w:rsidR="002C18D8" w:rsidRPr="00A11170" w:rsidRDefault="002C18D8" w:rsidP="00AD4DAE">
      <w:pPr>
        <w:spacing w:before="100" w:beforeAutospacing="1" w:after="100" w:afterAutospacing="1" w:line="276" w:lineRule="auto"/>
        <w:jc w:val="both"/>
        <w:rPr>
          <w:rStyle w:val="Heading2Char"/>
          <w:b w:val="0"/>
          <w:sz w:val="24"/>
        </w:rPr>
      </w:pPr>
      <w:r w:rsidRPr="00A11170">
        <w:t xml:space="preserve">Ο φάκελος «ΔΙΚΑΙΟΛΟΓΗΤΙΚΑ ΚΑΤΑΚΥΡΩΣΗΣ», που θα υποβάλει ο υποψήφιος </w:t>
      </w:r>
      <w:r>
        <w:t>Ανάδοχος</w:t>
      </w:r>
      <w:r w:rsidRPr="00A11170">
        <w:t xml:space="preserve"> στον οποίο πρόκειται να κατακυρωθεί ο Διαγωνισμός, πρέπει να περιέχει τα απαραίτητα δικαιολογητικά του υποψήφιου Αναδόχου τα οποία προσδιορίζονται στην παράγραφο </w:t>
      </w:r>
      <w:fldSimple w:instr=" REF _Ref280634959 \r \h  \* MERGEFORMAT ">
        <w:r w:rsidR="002B67E3">
          <w:t>Β2.4</w:t>
        </w:r>
      </w:fldSimple>
      <w:r w:rsidRPr="00A11170">
        <w:t xml:space="preserve"> Δικαιολογητικά Κατακύρωσης.</w:t>
      </w:r>
      <w:bookmarkStart w:id="454" w:name="_Toc278755375"/>
    </w:p>
    <w:p w:rsidR="002C18D8" w:rsidRPr="004B5CF2" w:rsidRDefault="002C18D8" w:rsidP="00AD4DAE">
      <w:pPr>
        <w:pStyle w:val="Heading2"/>
        <w:numPr>
          <w:ilvl w:val="1"/>
          <w:numId w:val="52"/>
        </w:numPr>
        <w:spacing w:line="276" w:lineRule="auto"/>
      </w:pPr>
      <w:bookmarkStart w:id="455" w:name="_Toc306954670"/>
      <w:r w:rsidRPr="004B5CF2">
        <w:rPr>
          <w:rStyle w:val="Heading2Char"/>
        </w:rPr>
        <w:t>Ισχύς Προσφορών</w:t>
      </w:r>
      <w:bookmarkEnd w:id="454"/>
      <w:bookmarkEnd w:id="455"/>
    </w:p>
    <w:p w:rsidR="002C18D8" w:rsidRPr="00A11170" w:rsidRDefault="002C18D8" w:rsidP="00AD4DAE">
      <w:pPr>
        <w:spacing w:before="100" w:beforeAutospacing="1" w:after="100" w:afterAutospacing="1" w:line="276" w:lineRule="auto"/>
        <w:jc w:val="both"/>
      </w:pPr>
      <w:r w:rsidRPr="00A11170">
        <w:t xml:space="preserve">Οι </w:t>
      </w:r>
      <w:r>
        <w:t>Προσφο</w:t>
      </w:r>
      <w:r w:rsidRPr="00A11170">
        <w:t xml:space="preserve">ρές ισχύουν και δεσμεύουν τους υποψήφιους Αναδόχους για </w:t>
      </w:r>
      <w:r w:rsidRPr="004B5CF2">
        <w:rPr>
          <w:b/>
        </w:rPr>
        <w:t>έξι (6) μήνες</w:t>
      </w:r>
      <w:r w:rsidRPr="00A11170">
        <w:t xml:space="preserve"> από την επόμενη μέρα της καταληκτικής ημερομηνίας υποβολής τους. </w:t>
      </w:r>
      <w:r>
        <w:t>Προσφο</w:t>
      </w:r>
      <w:r w:rsidRPr="00A11170">
        <w:t>ρά που ορίζει μικρότερο χρόνο ισχύος απορρίπτεται ως απαράδεκτη.</w:t>
      </w:r>
    </w:p>
    <w:p w:rsidR="002C18D8" w:rsidRPr="00A11170" w:rsidRDefault="002C18D8" w:rsidP="00AD4DAE">
      <w:pPr>
        <w:spacing w:before="100" w:beforeAutospacing="1" w:after="100" w:afterAutospacing="1" w:line="276" w:lineRule="auto"/>
        <w:jc w:val="both"/>
      </w:pPr>
      <w:r w:rsidRPr="00A11170">
        <w:t xml:space="preserve">Η ισχύς της </w:t>
      </w:r>
      <w:r>
        <w:t>Προσφο</w:t>
      </w:r>
      <w:r w:rsidRPr="00A11170">
        <w:t xml:space="preserve">ράς </w:t>
      </w:r>
      <w:r w:rsidRPr="00DE421D">
        <w:t>παρατείνεται υποχρεωτικά</w:t>
      </w:r>
      <w:r w:rsidRPr="00A11170">
        <w:t xml:space="preserve">, εφόσον ζητηθεί από την </w:t>
      </w:r>
      <w:r>
        <w:t>Αναθέτουσα</w:t>
      </w:r>
      <w:r w:rsidRPr="00A11170">
        <w:t xml:space="preserve"> Αρχή πριν από τη λήξη της, για διάστημα ακόμη </w:t>
      </w:r>
      <w:r w:rsidRPr="004B5CF2">
        <w:rPr>
          <w:b/>
        </w:rPr>
        <w:t>έξι (6) μηνών</w:t>
      </w:r>
      <w:r w:rsidRPr="00A11170">
        <w:t>.</w:t>
      </w:r>
    </w:p>
    <w:p w:rsidR="002C18D8" w:rsidRPr="00A11170" w:rsidRDefault="002C18D8" w:rsidP="00AD4DAE">
      <w:pPr>
        <w:spacing w:before="100" w:beforeAutospacing="1" w:after="100" w:afterAutospacing="1" w:line="276" w:lineRule="auto"/>
        <w:jc w:val="both"/>
      </w:pPr>
      <w:r w:rsidRPr="00A11170">
        <w:lastRenderedPageBreak/>
        <w:t xml:space="preserve">Η ανακοίνωση της κατακύρωσης του Διαγωνισμού στον Ανάδοχο μπορεί να γίνει και μετά τη λήξη της ισχύος της </w:t>
      </w:r>
      <w:r>
        <w:t>Προσφο</w:t>
      </w:r>
      <w:r w:rsidRPr="00A11170">
        <w:t>ράς, τον δεσμεύει όμως μόνο εφόσον αυτός το αποδεχτεί.</w:t>
      </w:r>
    </w:p>
    <w:p w:rsidR="002C18D8" w:rsidRPr="00A11170" w:rsidRDefault="002C18D8" w:rsidP="00AD4DAE">
      <w:pPr>
        <w:spacing w:before="100" w:beforeAutospacing="1" w:after="100" w:afterAutospacing="1" w:line="276" w:lineRule="auto"/>
        <w:jc w:val="both"/>
      </w:pPr>
      <w:r>
        <w:t>Σε περίπτωση που η εν ισχύ</w:t>
      </w:r>
      <w:r w:rsidRPr="00DE421D">
        <w:t xml:space="preserve"> Προσφορά  ή μέρος της αποσυρθεί</w:t>
      </w:r>
      <w:r w:rsidRPr="00A11170">
        <w:t xml:space="preserve">, ο υποψήφιος </w:t>
      </w:r>
      <w:r>
        <w:t>Ανάδοχος</w:t>
      </w:r>
      <w:r w:rsidRPr="00A11170">
        <w:t xml:space="preserve"> υπόκειται σε κυρώσεις και ειδικότερα:</w:t>
      </w:r>
    </w:p>
    <w:p w:rsidR="002C18D8" w:rsidRPr="00A11170" w:rsidRDefault="002C18D8" w:rsidP="00AD4DAE">
      <w:pPr>
        <w:numPr>
          <w:ilvl w:val="0"/>
          <w:numId w:val="37"/>
        </w:numPr>
        <w:spacing w:before="100" w:beforeAutospacing="1" w:after="100" w:afterAutospacing="1" w:line="276" w:lineRule="auto"/>
        <w:jc w:val="both"/>
      </w:pPr>
      <w:r w:rsidRPr="00A11170">
        <w:t xml:space="preserve">απώλεια κάθε δικαιώματος για κατακύρωση </w:t>
      </w:r>
    </w:p>
    <w:p w:rsidR="002C18D8" w:rsidRPr="00A11170" w:rsidRDefault="002C18D8" w:rsidP="00AD4DAE">
      <w:pPr>
        <w:numPr>
          <w:ilvl w:val="0"/>
          <w:numId w:val="37"/>
        </w:numPr>
        <w:spacing w:before="100" w:beforeAutospacing="1" w:after="100" w:afterAutospacing="1" w:line="276" w:lineRule="auto"/>
        <w:jc w:val="both"/>
      </w:pPr>
      <w:r w:rsidRPr="00A11170">
        <w:t>κατάπτωση της Εγγύησης Συμμετοχής χωρίς άλλη</w:t>
      </w:r>
      <w:r>
        <w:t xml:space="preserve"> διατύπωση ή δικαστική ενέργεια</w:t>
      </w:r>
    </w:p>
    <w:p w:rsidR="002C18D8" w:rsidRPr="00A0673E" w:rsidRDefault="002C18D8" w:rsidP="00AD4DAE">
      <w:pPr>
        <w:pStyle w:val="Heading2"/>
        <w:numPr>
          <w:ilvl w:val="1"/>
          <w:numId w:val="52"/>
        </w:numPr>
        <w:spacing w:line="276" w:lineRule="auto"/>
      </w:pPr>
      <w:bookmarkStart w:id="456" w:name="_Toc278755376"/>
      <w:bookmarkStart w:id="457" w:name="_Toc306954671"/>
      <w:r w:rsidRPr="00A0673E">
        <w:rPr>
          <w:rStyle w:val="Heading2Char"/>
        </w:rPr>
        <w:t>Εναλλακτικές Προσφορές</w:t>
      </w:r>
      <w:bookmarkEnd w:id="456"/>
      <w:bookmarkEnd w:id="457"/>
    </w:p>
    <w:p w:rsidR="002C18D8" w:rsidRPr="00A11170" w:rsidRDefault="002C18D8" w:rsidP="00AD4DAE">
      <w:pPr>
        <w:spacing w:before="100" w:beforeAutospacing="1" w:after="100" w:afterAutospacing="1" w:line="276" w:lineRule="auto"/>
        <w:jc w:val="both"/>
      </w:pPr>
      <w:r w:rsidRPr="00A11170">
        <w:t xml:space="preserve">Εναλλακτικές </w:t>
      </w:r>
      <w:r>
        <w:t>Προσφο</w:t>
      </w:r>
      <w:r w:rsidRPr="00A11170">
        <w:t>ρές δε</w:t>
      </w:r>
      <w:r>
        <w:t>ν</w:t>
      </w:r>
      <w:r w:rsidRPr="00A11170">
        <w:t xml:space="preserve"> γίνονται δεκτές και απορρίπτονται ως απαράδεκτες.</w:t>
      </w:r>
    </w:p>
    <w:p w:rsidR="002C18D8" w:rsidRPr="00A11170" w:rsidRDefault="002C18D8" w:rsidP="00AD4DAE">
      <w:pPr>
        <w:spacing w:before="100" w:beforeAutospacing="1" w:after="100" w:afterAutospacing="1" w:line="276" w:lineRule="auto"/>
        <w:jc w:val="both"/>
      </w:pPr>
      <w:r w:rsidRPr="00A11170">
        <w:t xml:space="preserve">Εάν υποβληθούν τυχόν εναλλακτικές </w:t>
      </w:r>
      <w:r>
        <w:t>Προσφο</w:t>
      </w:r>
      <w:r w:rsidRPr="00A11170">
        <w:t xml:space="preserve">ρές, δεν θα ληφθούν υπόψη. Ο υποψήφιος </w:t>
      </w:r>
      <w:r>
        <w:t>Ανάδοχος</w:t>
      </w:r>
      <w:r w:rsidRPr="00A11170">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2C18D8" w:rsidRPr="00A11170" w:rsidRDefault="002C18D8" w:rsidP="00AD4DAE">
      <w:pPr>
        <w:spacing w:before="100" w:beforeAutospacing="1" w:after="100" w:afterAutospacing="1" w:line="276" w:lineRule="auto"/>
        <w:jc w:val="both"/>
      </w:pPr>
      <w:r w:rsidRPr="00A11170">
        <w:t xml:space="preserve">Η </w:t>
      </w:r>
      <w:r>
        <w:t>Προσφο</w:t>
      </w:r>
      <w:r w:rsidRPr="00A11170">
        <w:t xml:space="preserve">ρά προαιρετικών προϊόντων ή υπηρεσιών τα οποία δεν είναι απαραίτητα για την ικανοποίηση των απαιτήσεων της Διακήρυξης δεν αποκλείεται, θα διαχωρίζεται όμως σαφώς, τόσο στην Τεχνική όσο και στην Οικονομική </w:t>
      </w:r>
      <w:r>
        <w:t>Προσφο</w:t>
      </w:r>
      <w:r w:rsidRPr="00A11170">
        <w:t xml:space="preserve">ρά και θα διευκρινίζεται ότι πρόκειται περί </w:t>
      </w:r>
      <w:r>
        <w:t>Προσφο</w:t>
      </w:r>
      <w:r w:rsidRPr="00A11170">
        <w:t>ράς προαιρετικών προϊόντων ή υπηρεσιών.</w:t>
      </w:r>
      <w:bookmarkStart w:id="458" w:name="_Toc278755377"/>
    </w:p>
    <w:p w:rsidR="002C18D8" w:rsidRPr="00A0673E" w:rsidRDefault="002C18D8" w:rsidP="00AD4DAE">
      <w:pPr>
        <w:pStyle w:val="Heading2"/>
        <w:numPr>
          <w:ilvl w:val="1"/>
          <w:numId w:val="52"/>
        </w:numPr>
        <w:spacing w:line="276" w:lineRule="auto"/>
      </w:pPr>
      <w:bookmarkStart w:id="459" w:name="_Toc306954672"/>
      <w:r w:rsidRPr="00A0673E">
        <w:rPr>
          <w:rStyle w:val="Heading2Char"/>
        </w:rPr>
        <w:t>Τιμές Προσφορών - Νόμισμα</w:t>
      </w:r>
      <w:bookmarkEnd w:id="458"/>
      <w:bookmarkEnd w:id="459"/>
    </w:p>
    <w:p w:rsidR="002C18D8" w:rsidRPr="00A11170" w:rsidRDefault="002C18D8" w:rsidP="00AD4DAE">
      <w:pPr>
        <w:spacing w:before="100" w:beforeAutospacing="1" w:after="100" w:afterAutospacing="1" w:line="276" w:lineRule="auto"/>
        <w:jc w:val="both"/>
      </w:pPr>
      <w:r w:rsidRPr="00A11170">
        <w:t xml:space="preserve">Οι τιμές των </w:t>
      </w:r>
      <w:r>
        <w:t>Προσφο</w:t>
      </w:r>
      <w:r w:rsidRPr="00A11170">
        <w:t xml:space="preserve">ρών που αφορούν σε οποιοδήποτε προσφερόμενο είδος θα εκφράζονται σε </w:t>
      </w:r>
      <w:r>
        <w:t>Ε</w:t>
      </w:r>
      <w:r w:rsidRPr="00A11170">
        <w:t>υρώ. Στις τιμές θα περιλαμβάνονται οι τυχόν υπέρ τρίτων κρατήσεις, ως και κάθε άλλη επιβάρυνση, εκτός από τον ΦΠΑ, για παράδοση, εγκατάσταση και θέση σε λειτουργία του εξοπλισμού, ελεύθερου στον τόπο και με τον τρόπο που προβλέπεται από την παρούσα Διακήρυξη.</w:t>
      </w:r>
    </w:p>
    <w:p w:rsidR="002C18D8" w:rsidRPr="00A11170" w:rsidRDefault="002C18D8" w:rsidP="00AD4DAE">
      <w:pPr>
        <w:spacing w:before="100" w:beforeAutospacing="1" w:after="100" w:afterAutospacing="1" w:line="276" w:lineRule="auto"/>
        <w:jc w:val="both"/>
      </w:pPr>
      <w:r w:rsidRPr="00A11170">
        <w:t xml:space="preserve">Σε ιδιαίτερη στήλη των ως άνω τιμών, ο υποψήφιος </w:t>
      </w:r>
      <w:r>
        <w:t>Ανάδοχος</w:t>
      </w:r>
      <w:r w:rsidRPr="00A11170">
        <w:t xml:space="preserve">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rsidR="002C18D8" w:rsidRPr="00A11170" w:rsidRDefault="002C18D8" w:rsidP="00AD4DAE">
      <w:pPr>
        <w:spacing w:before="100" w:beforeAutospacing="1" w:after="100" w:afterAutospacing="1" w:line="276" w:lineRule="auto"/>
        <w:jc w:val="both"/>
      </w:pPr>
      <w:r w:rsidRPr="00A11170">
        <w:lastRenderedPageBreak/>
        <w:t xml:space="preserve">Σε περίπτωση που ο υποψήφιος </w:t>
      </w:r>
      <w:r>
        <w:t>Ανάδοχος</w:t>
      </w:r>
      <w:r w:rsidRPr="00A11170">
        <w:t xml:space="preserve"> κάνει έκπτωση, οι τιμές που θα αναφέρονται στους Πίνακες Οικονομικής </w:t>
      </w:r>
      <w:r>
        <w:t>Προσφο</w:t>
      </w:r>
      <w:r w:rsidRPr="00A11170">
        <w:t xml:space="preserve">ράς για κάθε προσφερόμενο είδος θα είναι οι τελικές τιμές μετά την έκπτωση. Επίσης δεν επιτρέπονται στην Οικονομική </w:t>
      </w:r>
      <w:r>
        <w:t>Προσφο</w:t>
      </w:r>
      <w:r w:rsidRPr="00A11170">
        <w:t xml:space="preserve">ρά συνολικές εκπτώσεις σε επί επιμέρους αθροίσματα ή επί του συνολικού τιμήματος της </w:t>
      </w:r>
      <w:r>
        <w:t>Προσφο</w:t>
      </w:r>
      <w:r w:rsidRPr="00A11170">
        <w:t>ράς.</w:t>
      </w:r>
    </w:p>
    <w:p w:rsidR="002C18D8" w:rsidRPr="00A11170" w:rsidRDefault="002C18D8" w:rsidP="00AD4DAE">
      <w:pPr>
        <w:spacing w:before="100" w:beforeAutospacing="1" w:after="100" w:afterAutospacing="1" w:line="276" w:lineRule="auto"/>
        <w:jc w:val="both"/>
      </w:pPr>
      <w:r w:rsidRPr="00A11170">
        <w:t xml:space="preserve">Από την Οικονομική </w:t>
      </w:r>
      <w:r>
        <w:t>Προσφο</w:t>
      </w:r>
      <w:r w:rsidRPr="00A11170">
        <w:t xml:space="preserve">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w:t>
      </w:r>
      <w:r>
        <w:t>Προσφο</w:t>
      </w:r>
      <w:r w:rsidRPr="00A11170">
        <w:t>ρά χωρίς τιμή, θεωρείται ότι προσφέρεται με μηδενική αξία.</w:t>
      </w:r>
    </w:p>
    <w:p w:rsidR="002C18D8" w:rsidRPr="00A11170" w:rsidRDefault="002C18D8" w:rsidP="00AD4DAE">
      <w:pPr>
        <w:spacing w:before="100" w:beforeAutospacing="1" w:after="100" w:afterAutospacing="1" w:line="276" w:lineRule="auto"/>
        <w:jc w:val="both"/>
      </w:pPr>
      <w:r w:rsidRPr="00A11170">
        <w:t xml:space="preserve">Η τιμή χωρίς ΦΠΑ θα λαμβάνεται για τη σύγκριση των </w:t>
      </w:r>
      <w:r>
        <w:t>Προσφο</w:t>
      </w:r>
      <w:r w:rsidRPr="00A11170">
        <w:t>ρών.</w:t>
      </w:r>
    </w:p>
    <w:p w:rsidR="002C18D8" w:rsidRPr="00A11170" w:rsidRDefault="002C18D8" w:rsidP="00AD4DAE">
      <w:pPr>
        <w:spacing w:before="100" w:beforeAutospacing="1" w:after="100" w:afterAutospacing="1" w:line="276" w:lineRule="auto"/>
        <w:jc w:val="both"/>
      </w:pPr>
      <w:r w:rsidRPr="00A11170">
        <w:t>Σε περίπτωση λογιστικής ασυμφωνίας μεταξύ της τιμής μονάδας και της συνολικής τιμής, υπερισχύει η τιμή μονάδας.</w:t>
      </w:r>
    </w:p>
    <w:p w:rsidR="002C18D8" w:rsidRPr="00A11170" w:rsidRDefault="002C18D8" w:rsidP="00AD4DAE">
      <w:pPr>
        <w:spacing w:before="100" w:beforeAutospacing="1" w:after="100" w:afterAutospacing="1" w:line="276" w:lineRule="auto"/>
        <w:jc w:val="both"/>
      </w:pPr>
      <w:r>
        <w:t>Προσφο</w:t>
      </w:r>
      <w:r w:rsidRPr="00A11170">
        <w:t>ρά που δε δίδει τιμή σε ευρώ ή δίδει τιμή σε συνάλλαγμα ή με ρήτρα συναλλάγματος απορρίπτεται ως απαράδεκτη.</w:t>
      </w:r>
    </w:p>
    <w:p w:rsidR="002C18D8" w:rsidRPr="00A11170" w:rsidRDefault="002C18D8" w:rsidP="00AD4DAE">
      <w:pPr>
        <w:spacing w:before="100" w:beforeAutospacing="1" w:after="100" w:afterAutospacing="1" w:line="276" w:lineRule="auto"/>
        <w:jc w:val="both"/>
      </w:pPr>
      <w:r w:rsidRPr="00A11170">
        <w:t xml:space="preserve">Για την ανάλυση των τιμών της </w:t>
      </w:r>
      <w:r>
        <w:t>Προσφο</w:t>
      </w:r>
      <w:r w:rsidRPr="00A11170">
        <w:t xml:space="preserve">ράς τους οι υποψήφιοι Ανάδοχοι είναι υποχρεωμένοι να συμπληρώσουν τους ΠΙΝΑΚΕΣ ΟΙΚΟΝΟΜΙΚΗΣ </w:t>
      </w:r>
      <w:r>
        <w:t>ΠΡΟΣΦΟ</w:t>
      </w:r>
      <w:r w:rsidRPr="00A11170">
        <w:t xml:space="preserve">ΡΑΣ </w:t>
      </w:r>
      <w:r w:rsidRPr="00C17592">
        <w:t>(βλ. C.4).</w:t>
      </w:r>
    </w:p>
    <w:p w:rsidR="002C18D8" w:rsidRPr="00A11170" w:rsidRDefault="002C18D8" w:rsidP="00AD4DAE">
      <w:pPr>
        <w:spacing w:before="100" w:beforeAutospacing="1" w:after="100" w:afterAutospacing="1" w:line="276" w:lineRule="auto"/>
        <w:jc w:val="both"/>
      </w:pPr>
      <w:r w:rsidRPr="00A11170">
        <w:t xml:space="preserve">Οι τιμές των </w:t>
      </w:r>
      <w:r>
        <w:t>Προσφο</w:t>
      </w:r>
      <w:r w:rsidRPr="00A11170">
        <w:t xml:space="preserve">ρών δεν υπόκεινται σε μεταβολή κατά τη διάρκεια ισχύος της </w:t>
      </w:r>
      <w:r>
        <w:t>Προσφο</w:t>
      </w:r>
      <w:r w:rsidRPr="00A11170">
        <w:t xml:space="preserve">ράς. Σε περίπτωση που ζητηθεί παράταση της διάρκειας της </w:t>
      </w:r>
      <w:r>
        <w:t>Προσφο</w:t>
      </w:r>
      <w:r w:rsidRPr="00A11170">
        <w:t>ράς, οι υποψήφιοι Ανάδοχοι δεν δικαιούνται, κατά τη γνωστοποίηση της συγκατάθεσής τους για την παράταση αυτή, να υποβάλλουν νέους πίνακες τιμών ή να τους τροποποιήσουν.</w:t>
      </w:r>
    </w:p>
    <w:p w:rsidR="002C18D8" w:rsidRPr="00A11170" w:rsidRDefault="002C18D8" w:rsidP="00AD4DAE">
      <w:pPr>
        <w:spacing w:before="100" w:beforeAutospacing="1" w:after="100" w:afterAutospacing="1" w:line="276" w:lineRule="auto"/>
        <w:jc w:val="both"/>
      </w:pPr>
      <w:r w:rsidRPr="00A11170">
        <w:t xml:space="preserve">Η </w:t>
      </w:r>
      <w:r>
        <w:t>Αναθέτουσα Αρχή</w:t>
      </w:r>
      <w:r w:rsidRPr="00A11170">
        <w:t xml:space="preserve"> διατηρεί το δικαίωμα να ζητήσει από τους συμμετέχοντες στοιχεία απαραίτητα για τη τεκμηρίωση των προσφερομένων τιμών, οι δε προμηθευτές υποχρεούνται να τα παρέχουν.</w:t>
      </w:r>
    </w:p>
    <w:p w:rsidR="002C18D8" w:rsidRPr="00A11170" w:rsidRDefault="002C18D8" w:rsidP="00AD4DAE">
      <w:pPr>
        <w:pStyle w:val="Heading1"/>
        <w:numPr>
          <w:ilvl w:val="0"/>
          <w:numId w:val="52"/>
        </w:numPr>
        <w:spacing w:line="276" w:lineRule="auto"/>
      </w:pPr>
      <w:r w:rsidRPr="00A11170">
        <w:lastRenderedPageBreak/>
        <w:t xml:space="preserve"> </w:t>
      </w:r>
      <w:bookmarkStart w:id="460" w:name="_Toc306954673"/>
      <w:r w:rsidRPr="00A11170">
        <w:t xml:space="preserve">Διενέργεια Διαγωνισμού – Αξιολόγηση </w:t>
      </w:r>
      <w:r>
        <w:t>Προσφο</w:t>
      </w:r>
      <w:r w:rsidRPr="00A11170">
        <w:t>ρών</w:t>
      </w:r>
      <w:bookmarkEnd w:id="460"/>
    </w:p>
    <w:p w:rsidR="002C18D8" w:rsidRPr="00A11170" w:rsidRDefault="002C18D8" w:rsidP="00AD4DAE">
      <w:pPr>
        <w:pStyle w:val="Heading2"/>
        <w:numPr>
          <w:ilvl w:val="1"/>
          <w:numId w:val="52"/>
        </w:numPr>
        <w:spacing w:line="276" w:lineRule="auto"/>
      </w:pPr>
      <w:bookmarkStart w:id="461" w:name="_Toc306954674"/>
      <w:r w:rsidRPr="00A11170">
        <w:t xml:space="preserve">Διαδικασία Διενέργειας Διαγωνισμού, Αξιολόγησης </w:t>
      </w:r>
      <w:r>
        <w:t>Προσφο</w:t>
      </w:r>
      <w:r w:rsidRPr="00A11170">
        <w:t>ρών και Κατακύρωσης του Διαγωνισμού</w:t>
      </w:r>
      <w:bookmarkEnd w:id="461"/>
    </w:p>
    <w:p w:rsidR="002C18D8" w:rsidRPr="00A11170" w:rsidRDefault="002C18D8" w:rsidP="00AD4DAE">
      <w:pPr>
        <w:pStyle w:val="Heading3"/>
        <w:numPr>
          <w:ilvl w:val="2"/>
          <w:numId w:val="52"/>
        </w:numPr>
        <w:tabs>
          <w:tab w:val="clear" w:pos="2160"/>
        </w:tabs>
        <w:spacing w:line="276" w:lineRule="auto"/>
      </w:pPr>
      <w:bookmarkStart w:id="462" w:name="_Toc8643996"/>
      <w:bookmarkStart w:id="463" w:name="_Toc9048167"/>
      <w:bookmarkStart w:id="464" w:name="_Toc9048828"/>
      <w:bookmarkStart w:id="465" w:name="_Toc9048955"/>
      <w:bookmarkStart w:id="466" w:name="_Toc9049522"/>
      <w:bookmarkStart w:id="467" w:name="_Toc9050794"/>
      <w:bookmarkStart w:id="468" w:name="_Toc16061707"/>
      <w:bookmarkStart w:id="469" w:name="_Toc25743316"/>
      <w:bookmarkStart w:id="470" w:name="_Toc26592530"/>
      <w:bookmarkStart w:id="471" w:name="_Toc43634787"/>
      <w:bookmarkStart w:id="472" w:name="_Toc44821167"/>
      <w:bookmarkStart w:id="473" w:name="_Toc48552959"/>
      <w:bookmarkStart w:id="474" w:name="_Toc49074405"/>
      <w:bookmarkStart w:id="475" w:name="_Toc240445841"/>
      <w:bookmarkStart w:id="476" w:name="_Toc306954675"/>
      <w:r w:rsidRPr="00A11170">
        <w:t xml:space="preserve">Διαδικασία διενέργειας Διαγωνισμού - αποσφράγιση </w:t>
      </w:r>
      <w:r>
        <w:t>Προσφο</w:t>
      </w:r>
      <w:r w:rsidRPr="00A11170">
        <w:t>ρών</w:t>
      </w:r>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rsidR="002C18D8" w:rsidRPr="00A11170" w:rsidRDefault="002C18D8" w:rsidP="00AD4DAE">
      <w:pPr>
        <w:spacing w:before="100" w:beforeAutospacing="1" w:after="100" w:afterAutospacing="1" w:line="276" w:lineRule="auto"/>
        <w:jc w:val="both"/>
        <w:rPr>
          <w:rFonts w:cs="Calibri"/>
        </w:rPr>
      </w:pPr>
      <w:r w:rsidRPr="001D04D7">
        <w:rPr>
          <w:rFonts w:cs="Calibri"/>
        </w:rPr>
        <w:t>Η αποσφράγιση των Προσφορών γίνεται δημόσια από την αρμόδια Επιτροπή Διενέργειας Διαγωνισμού και αξιολόγησης προσφορών την καταληκτική</w:t>
      </w:r>
      <w:r w:rsidRPr="00A11170">
        <w:rPr>
          <w:rFonts w:cs="Calibri"/>
        </w:rPr>
        <w:t xml:space="preserve"> ημερομηνία και ώρα κατάθεσης των </w:t>
      </w:r>
      <w:r>
        <w:rPr>
          <w:rFonts w:cs="Calibri"/>
        </w:rPr>
        <w:t>Προσφορών στα γραφεία του</w:t>
      </w:r>
      <w:r w:rsidRPr="00A11170">
        <w:rPr>
          <w:rFonts w:cs="Calibri"/>
        </w:rPr>
        <w:t xml:space="preserve"> </w:t>
      </w:r>
      <w:r>
        <w:rPr>
          <w:rFonts w:cs="Calibri"/>
        </w:rPr>
        <w:t xml:space="preserve">Δήμου </w:t>
      </w:r>
      <w:r w:rsidR="005769B4">
        <w:rPr>
          <w:rFonts w:cs="Calibri"/>
        </w:rPr>
        <w:t>Σητείας</w:t>
      </w:r>
      <w:r w:rsidR="002636F5" w:rsidRPr="002636F5">
        <w:rPr>
          <w:rFonts w:cs="Calibri"/>
        </w:rPr>
        <w:t>,</w:t>
      </w:r>
      <w:r w:rsidRPr="00A11170">
        <w:rPr>
          <w:rFonts w:cs="Calibri"/>
        </w:rPr>
        <w:t xml:space="preserve"> παρουσία των προσφερόντων ή των νομίμως εξουσιοδοτημένων εκπροσώπων τους.</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Οι </w:t>
      </w:r>
      <w:r>
        <w:rPr>
          <w:rFonts w:cs="Calibri"/>
        </w:rPr>
        <w:t>Προσφο</w:t>
      </w:r>
      <w:r w:rsidRPr="00A11170">
        <w:rPr>
          <w:rFonts w:cs="Calibri"/>
        </w:rPr>
        <w:t>ρές κατά την παραλαβή τους από την αρμόδια Επιτροπή πρωτοκολλούνται και σε κάθε φάκελο σημειώνεται ο αριθμός πρωτοκόλλου, η ημερομηνία και η ώρα καταχώρησης.</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αρμόδια Επιτροπή προβαίνει στην έναρξη της διαδικασίας αποσφράγισης των </w:t>
      </w:r>
      <w:r>
        <w:rPr>
          <w:rFonts w:cs="Calibri"/>
        </w:rPr>
        <w:t>Προσφο</w:t>
      </w:r>
      <w:r w:rsidRPr="00A11170">
        <w:rPr>
          <w:rFonts w:cs="Calibri"/>
        </w:rPr>
        <w:t>ρών την ημερομηνία και ώρα που ορίζεται στην παρούσα Διακήρυξη.</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αποσφράγιση </w:t>
      </w:r>
      <w:r>
        <w:rPr>
          <w:rFonts w:cs="Calibri"/>
        </w:rPr>
        <w:t>γίνεται με την εξής διαδικασία:</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 xml:space="preserve">Ανοίγονται, </w:t>
      </w:r>
      <w:r w:rsidRPr="00AC7ABC">
        <w:rPr>
          <w:rFonts w:ascii="Calibri" w:hAnsi="Calibri" w:cs="Calibri"/>
          <w:sz w:val="24"/>
          <w:szCs w:val="24"/>
        </w:rPr>
        <w:t>σε δημόσια συνεδρίαση,</w:t>
      </w:r>
      <w:r w:rsidRPr="00522D19">
        <w:rPr>
          <w:rFonts w:ascii="Calibri" w:hAnsi="Calibri" w:cs="Calibri"/>
          <w:sz w:val="24"/>
          <w:szCs w:val="24"/>
        </w:rPr>
        <w:t xml:space="preserve"> οι ενιαίοι φάκελοι και αποσφραγίζονται οι Φάκελοι Δικαιολογητικών Συμμετοχής, μονογράφονται και σφραγίζονται από την αρμόδια Επιτροπή όλα τα πρωτότυπα στοιχεία των Φακέλων Δικαιολογητικών Συμμετοχής κατά φύλλο, ή γίνεται διάτρηση αυτών με την ειδική διατρητική μηχανή της </w:t>
      </w:r>
      <w:r>
        <w:rPr>
          <w:rFonts w:ascii="Calibri" w:hAnsi="Calibri" w:cs="Calibri"/>
          <w:sz w:val="24"/>
          <w:szCs w:val="24"/>
        </w:rPr>
        <w:t>Αναθέτουσα</w:t>
      </w:r>
      <w:r w:rsidRPr="00522D19">
        <w:rPr>
          <w:rFonts w:ascii="Calibri" w:hAnsi="Calibri" w:cs="Calibri"/>
          <w:sz w:val="24"/>
          <w:szCs w:val="24"/>
        </w:rPr>
        <w:t>ς Αρχής, εφόσον διατίθεται.</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Οι Φάκελοι Τεχνικών και Οικονομικών Προσφορών δεν αποσφραγίζονται αλλά μονογράφονται, και αφού σφραγισθούν από την αρμόδια Επιτροπή φυλάσσονται. Ειδικότερα οι Φάκελοι Οικονομικών Προσφορών τοποθετούνται σε νέο ενιαίο φάκελο ο οποίος επίσης σφραγίζεται, υπογράφεται από την αρμόδια Επιτροπή και φυλάσσεται.</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A11170">
        <w:rPr>
          <w:rFonts w:ascii="Calibri" w:hAnsi="Calibri" w:cs="Calibri"/>
        </w:rPr>
        <w:t>Η αρμόδια Επιτροπή</w:t>
      </w:r>
      <w:r>
        <w:rPr>
          <w:rFonts w:ascii="Calibri" w:hAnsi="Calibri" w:cs="Calibri"/>
        </w:rPr>
        <w:t xml:space="preserve">, </w:t>
      </w:r>
      <w:r w:rsidRPr="00285210">
        <w:rPr>
          <w:rFonts w:ascii="Calibri" w:hAnsi="Calibri" w:cs="Calibri"/>
        </w:rPr>
        <w:t>σε κλειστή συνεδρίαση, ελέγχει μ</w:t>
      </w:r>
      <w:r>
        <w:rPr>
          <w:rFonts w:ascii="Calibri" w:hAnsi="Calibri" w:cs="Calibri"/>
        </w:rPr>
        <w:t xml:space="preserve">όνο </w:t>
      </w:r>
      <w:r w:rsidRPr="00A11170">
        <w:rPr>
          <w:rFonts w:ascii="Calibri" w:hAnsi="Calibri" w:cs="Calibri"/>
        </w:rPr>
        <w:t xml:space="preserve">ως προς την </w:t>
      </w:r>
      <w:r>
        <w:rPr>
          <w:rFonts w:ascii="Calibri" w:hAnsi="Calibri" w:cs="Calibri"/>
        </w:rPr>
        <w:t xml:space="preserve">αριθμητική </w:t>
      </w:r>
      <w:r w:rsidRPr="00A11170">
        <w:rPr>
          <w:rFonts w:ascii="Calibri" w:hAnsi="Calibri" w:cs="Calibri"/>
        </w:rPr>
        <w:t xml:space="preserve">πληρότητα </w:t>
      </w:r>
      <w:r>
        <w:rPr>
          <w:rFonts w:ascii="Calibri" w:hAnsi="Calibri" w:cs="Calibri"/>
        </w:rPr>
        <w:t xml:space="preserve">και εγκυρότητα </w:t>
      </w:r>
      <w:r w:rsidRPr="00A11170">
        <w:rPr>
          <w:rFonts w:ascii="Calibri" w:hAnsi="Calibri" w:cs="Calibri"/>
        </w:rPr>
        <w:t>(</w:t>
      </w:r>
      <w:r>
        <w:rPr>
          <w:rFonts w:ascii="Calibri" w:hAnsi="Calibri" w:cs="Calibri"/>
        </w:rPr>
        <w:t xml:space="preserve">δηλ. έναντι του </w:t>
      </w:r>
      <w:r w:rsidRPr="00A11170">
        <w:rPr>
          <w:rFonts w:ascii="Calibri" w:hAnsi="Calibri" w:cs="Calibri"/>
        </w:rPr>
        <w:t>πίνακα δικαιολογητικών) τα δικαιολογητικά Συμμετοχής. Ανάλογα με τον αριθμό και τον όγκο των δικαιολογητικών η αρμόδια Επιτροπή, δύναται να ελέγξει το περιεχόμενο των δικαιολογητικών και την πλήρωση των ελαχίστων προϋποθέσεων συμμετοχής – κριτηρίων ποιοτικής επιλογής,</w:t>
      </w:r>
      <w:r w:rsidRPr="00A11170" w:rsidDel="00517BD6">
        <w:rPr>
          <w:rFonts w:ascii="Calibri" w:hAnsi="Calibri" w:cs="Calibri"/>
        </w:rPr>
        <w:t xml:space="preserve"> </w:t>
      </w:r>
      <w:r w:rsidRPr="00A11170">
        <w:rPr>
          <w:rFonts w:ascii="Calibri" w:hAnsi="Calibri" w:cs="Calibri"/>
        </w:rPr>
        <w:t>σε επόμενη συνεδρίαση.</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 xml:space="preserve">Μετά τον έλεγχο της κάλυψης του κριτήριου συμμετοχής μέσω της εξέτασης του περιεχομένου των δικαιολογητικών συμμετοχής, η Επιτροπή εισηγείται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ς Αρχής, το οποίο αποφαίνεται σχετικά, και με μέριμνά του γνωστοποιείται στους υποψήφιους Αναδόχους η </w:t>
      </w:r>
      <w:r w:rsidRPr="00522D19">
        <w:rPr>
          <w:rFonts w:ascii="Calibri" w:hAnsi="Calibri" w:cs="Calibri"/>
          <w:sz w:val="24"/>
          <w:szCs w:val="24"/>
        </w:rPr>
        <w:lastRenderedPageBreak/>
        <w:t>απόφασή του. Με την ίδια απόφαση δύναται να καθορισθούν και ο τόπος, η ώρα και η ημερομηνία της αποσφράγισης των Τεχνικών Προσφορών για τους υποψήφιους Αναδόχους των οποίων η Προσφορά ως προς τα δικαιολογητικά Συμμετοχής έχει γίνει αποδεκτή.</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Μετά την παραπάνω διαδικασία, οι σφραγισμένοι Φάκελοι Τεχνικών Προσφορών επαναφέρονται στην αρμόδια Επιτροπή για την αποσφράγιση τους, όσες Προσφορές έγιναν αποδεκτές για συμμετοχή στο διαγωνισμό (βάσει των δικαιολογητικών Συμμετοχής)</w:t>
      </w:r>
      <w:r w:rsidRPr="00522D19" w:rsidDel="00DD7F5C">
        <w:rPr>
          <w:rFonts w:ascii="Calibri" w:hAnsi="Calibri" w:cs="Calibri"/>
          <w:sz w:val="24"/>
          <w:szCs w:val="24"/>
        </w:rPr>
        <w:t xml:space="preserve"> </w:t>
      </w:r>
      <w:r w:rsidRPr="00522D19">
        <w:rPr>
          <w:rFonts w:ascii="Calibri" w:hAnsi="Calibri" w:cs="Calibri"/>
          <w:sz w:val="24"/>
          <w:szCs w:val="24"/>
        </w:rPr>
        <w:t xml:space="preserve">σύμφωνα με τα οριζόμενα στην ανωτέρω απόφαση της </w:t>
      </w:r>
      <w:r>
        <w:rPr>
          <w:rFonts w:ascii="Calibri" w:hAnsi="Calibri" w:cs="Calibri"/>
          <w:sz w:val="24"/>
          <w:szCs w:val="24"/>
        </w:rPr>
        <w:t>Αναθέτουσα</w:t>
      </w:r>
      <w:r w:rsidRPr="00522D19">
        <w:rPr>
          <w:rFonts w:ascii="Calibri" w:hAnsi="Calibri" w:cs="Calibri"/>
          <w:sz w:val="24"/>
          <w:szCs w:val="24"/>
        </w:rPr>
        <w:t xml:space="preserve"> Αρχή. Οι Φάκελοι Τεχνικών Προσφορών για όσες Προσφορές δεν κρίθηκαν κατά την αξιολόγηση των δικαιολογητικών Συμμετοχής</w:t>
      </w:r>
      <w:r w:rsidRPr="00522D19" w:rsidDel="00DD7F5C">
        <w:rPr>
          <w:rFonts w:ascii="Calibri" w:hAnsi="Calibri" w:cs="Calibri"/>
          <w:sz w:val="24"/>
          <w:szCs w:val="24"/>
        </w:rPr>
        <w:t xml:space="preserve"> </w:t>
      </w:r>
      <w:r w:rsidRPr="00522D19">
        <w:rPr>
          <w:rFonts w:ascii="Calibri" w:hAnsi="Calibri" w:cs="Calibri"/>
          <w:sz w:val="24"/>
          <w:szCs w:val="24"/>
        </w:rPr>
        <w:t>αποδεκτές, δεν αποσφραγίζονται.</w:t>
      </w:r>
    </w:p>
    <w:p w:rsidR="002C18D8" w:rsidRPr="00AC7ABC"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Κατά την αποσφράγιση του Φακέλου Τεχνικών Προσφορών, μονογράφονται και σφραγίζονται από τη</w:t>
      </w:r>
      <w:r w:rsidRPr="00AC7ABC">
        <w:rPr>
          <w:rFonts w:ascii="Calibri" w:hAnsi="Calibri" w:cs="Calibri"/>
          <w:sz w:val="24"/>
          <w:szCs w:val="24"/>
        </w:rPr>
        <w:t xml:space="preserve">ν αρμόδια Επιτροπή, σε δημόσια συνεδρίαση, όλα τα πρωτότυπα στοιχεία του κατά φύλλο ή γίνεται διάτρηση αυτών με ειδική διατρητική μηχανή της </w:t>
      </w:r>
      <w:r>
        <w:rPr>
          <w:rFonts w:ascii="Calibri" w:hAnsi="Calibri" w:cs="Calibri"/>
          <w:sz w:val="24"/>
          <w:szCs w:val="24"/>
        </w:rPr>
        <w:t>Αναθέτουσα</w:t>
      </w:r>
      <w:r w:rsidRPr="00AC7ABC">
        <w:rPr>
          <w:rFonts w:ascii="Calibri" w:hAnsi="Calibri" w:cs="Calibri"/>
          <w:sz w:val="24"/>
          <w:szCs w:val="24"/>
        </w:rPr>
        <w:t xml:space="preserve"> Αρχή, (εκτός των τεχνικών φυλλαδίων).</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AC7ABC">
        <w:rPr>
          <w:rFonts w:ascii="Calibri" w:hAnsi="Calibri" w:cs="Calibri"/>
          <w:sz w:val="24"/>
          <w:szCs w:val="24"/>
        </w:rPr>
        <w:t>Η αρμόδια Επιτροπή, σε κλειστή συνεδρίαση, αξιολογεί τις Τεχνικές Προσφορές και εισηγείτ</w:t>
      </w:r>
      <w:r w:rsidRPr="00522D19">
        <w:rPr>
          <w:rFonts w:ascii="Calibri" w:hAnsi="Calibri" w:cs="Calibri"/>
          <w:sz w:val="24"/>
          <w:szCs w:val="24"/>
        </w:rPr>
        <w:t xml:space="preserve">αι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 Αρχή,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ώρα και ημερομηνία της αποσφράγισης των Οικονομικών Προσφορών για τους υποψήφιους Αναδόχους των οποίων η Τεχνική Προσφορά έχει γίνει αποδεκτή.</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 xml:space="preserve">Μετά την παραπάνω διαδικασία, οι σφραγισμένοι φάκελοι των Οικονομικών Προσφορών επαναφέρονται - για όσες Προσφορές έγιναν αποδεκτές - στην αρμόδια Επιτροπή για την αποσφράγισή τους, σύμφωνα με τα οριζόμενα στην ανωτέρω απόφαση της </w:t>
      </w:r>
      <w:r>
        <w:rPr>
          <w:rFonts w:ascii="Calibri" w:hAnsi="Calibri" w:cs="Calibri"/>
          <w:sz w:val="24"/>
          <w:szCs w:val="24"/>
        </w:rPr>
        <w:t>Αναθέτουσα</w:t>
      </w:r>
      <w:r w:rsidRPr="00522D19">
        <w:rPr>
          <w:rFonts w:ascii="Calibri" w:hAnsi="Calibri" w:cs="Calibri"/>
          <w:sz w:val="24"/>
          <w:szCs w:val="24"/>
        </w:rPr>
        <w:t xml:space="preserve"> Αρχή Όσες δεν κρίθηκαν αποδεκτές δεν αποσφραγίζονται, αλλά επιστρέφονται. Ομοίως επιστρέφονται και οι Φάκελοι Τεχνικών Προσφορών που δεν είχαν αποσφραγισθεί.</w:t>
      </w:r>
    </w:p>
    <w:p w:rsidR="002C18D8" w:rsidRPr="00AC7ABC"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Κατά την αποσφράγι</w:t>
      </w:r>
      <w:r w:rsidRPr="00AC7ABC">
        <w:rPr>
          <w:rFonts w:ascii="Calibri" w:hAnsi="Calibri" w:cs="Calibri"/>
          <w:sz w:val="24"/>
          <w:szCs w:val="24"/>
        </w:rPr>
        <w:t xml:space="preserve">ση του Φακέλου Οικονομικών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w:t>
      </w:r>
      <w:r>
        <w:rPr>
          <w:rFonts w:ascii="Calibri" w:hAnsi="Calibri" w:cs="Calibri"/>
          <w:sz w:val="24"/>
          <w:szCs w:val="24"/>
        </w:rPr>
        <w:t>Αναθέτουσα</w:t>
      </w:r>
      <w:r w:rsidRPr="00AC7ABC">
        <w:rPr>
          <w:rFonts w:ascii="Calibri" w:hAnsi="Calibri" w:cs="Calibri"/>
          <w:sz w:val="24"/>
          <w:szCs w:val="24"/>
        </w:rPr>
        <w:t xml:space="preserve"> Αρχή.</w:t>
      </w:r>
    </w:p>
    <w:p w:rsidR="002C18D8" w:rsidRPr="00AC7ABC"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BE50EF">
        <w:rPr>
          <w:rFonts w:ascii="Calibri" w:hAnsi="Calibri" w:cs="Calibri"/>
          <w:sz w:val="24"/>
          <w:szCs w:val="24"/>
        </w:rPr>
        <w:t>Μετά το πέρας και της οικονομικής αξιολόγησης, η αρμόδια Επιτροπή, σε κλειστή συνεδρίαση, συντάσσει τον τελικό Πίνακα Κατάταξης των διαγωνιζομένων κατά φθίνουσα σειρά αξιολόγησης σύμφωνα με τα κριτήρια αξιολόγησης</w:t>
      </w:r>
      <w:r>
        <w:rPr>
          <w:rFonts w:ascii="Calibri" w:hAnsi="Calibri" w:cs="Calibri"/>
          <w:sz w:val="24"/>
          <w:szCs w:val="24"/>
        </w:rPr>
        <w:t xml:space="preserve"> </w:t>
      </w:r>
      <w:r w:rsidRPr="00BE50EF">
        <w:rPr>
          <w:rFonts w:ascii="Calibri" w:hAnsi="Calibri" w:cs="Calibri"/>
          <w:sz w:val="24"/>
          <w:szCs w:val="24"/>
        </w:rPr>
        <w:t xml:space="preserve">το κριτήριο ανάθεσης του διαγωνισμού, από τον οποίο προκύπτει ο προτεινόμενος προς κατακύρωση του </w:t>
      </w:r>
      <w:r>
        <w:rPr>
          <w:rFonts w:ascii="Calibri" w:hAnsi="Calibri" w:cs="Calibri"/>
          <w:sz w:val="24"/>
          <w:szCs w:val="24"/>
        </w:rPr>
        <w:t>Έργο</w:t>
      </w:r>
      <w:r w:rsidRPr="00BE50EF">
        <w:rPr>
          <w:rFonts w:ascii="Calibri" w:hAnsi="Calibri" w:cs="Calibri"/>
          <w:sz w:val="24"/>
          <w:szCs w:val="24"/>
        </w:rPr>
        <w:t>υ, επικρατέστερος Ανάδοχος.</w:t>
      </w:r>
    </w:p>
    <w:p w:rsidR="002C18D8" w:rsidRPr="00AC7ABC"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AC7ABC">
        <w:rPr>
          <w:rFonts w:ascii="Calibri" w:hAnsi="Calibri" w:cs="Calibri"/>
          <w:sz w:val="24"/>
          <w:szCs w:val="24"/>
        </w:rPr>
        <w:lastRenderedPageBreak/>
        <w:t xml:space="preserve">Η αρμόδια Επιτροπή διαβιβάζει το Πρακτικό της στο αρμόδιο όργανο της </w:t>
      </w:r>
      <w:r>
        <w:rPr>
          <w:rFonts w:ascii="Calibri" w:hAnsi="Calibri" w:cs="Calibri"/>
          <w:sz w:val="24"/>
          <w:szCs w:val="24"/>
        </w:rPr>
        <w:t>Αναθέτουσα</w:t>
      </w:r>
      <w:r w:rsidRPr="00AC7ABC">
        <w:rPr>
          <w:rFonts w:ascii="Calibri" w:hAnsi="Calibri" w:cs="Calibri"/>
          <w:sz w:val="24"/>
          <w:szCs w:val="24"/>
        </w:rPr>
        <w:t xml:space="preserve">ς Αρχής το οποίο αποφαίνεται σχετικά και με μέριμνά του γνωστοποιείται στους συμμετέχοντες το αποτέλεσμα του Διαγωνισμού. </w:t>
      </w:r>
    </w:p>
    <w:p w:rsidR="002C18D8"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AC7ABC">
        <w:rPr>
          <w:rFonts w:ascii="Calibri" w:hAnsi="Calibri" w:cs="Calibri"/>
          <w:sz w:val="24"/>
          <w:szCs w:val="24"/>
        </w:rPr>
        <w:t>Ο ουσιαστικός έλεγχος και η αξιολόγηση των Προσφορών, (Δικαιολογητικά Συμμετοχής, Τεχνική και Οικονομική Προσφορά) γίνεται από την αρμόδια Επιτροπή  σε κλειστές συνεδριάσεις, εντός των χρονικών ορίων που έχουν καθορισθεί με την απόφαση ορισμού της.</w:t>
      </w:r>
    </w:p>
    <w:p w:rsidR="002C18D8" w:rsidRPr="0068467B"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1F1B63">
        <w:rPr>
          <w:rFonts w:ascii="Calibri" w:hAnsi="Calibri" w:cs="Calibri"/>
          <w:sz w:val="24"/>
          <w:szCs w:val="24"/>
        </w:rPr>
        <w:t xml:space="preserve">Κατά την ημερομηνία διενέργειας του Διαγωνισμού οι παρευρισκόμενοι λαμβάνουν γνώση μόνο των συμμετεχόντων στο Διαγωνισμό. Όσοι από τους υποψήφιους Αναδόχους επιθυμούν, μπορούν να πληροφορηθούν το περιεχόμενο των άλλων Προσφορών (σε κάθε στάδιο της διαδικασίας αξιολόγησης) ύστερα από σχετική ειδοποίησή τους από την αρμόδια Επιτροπή. Η εξέταση των Προσφορών θα γίνει χωρίς απομάκρυνσή τους από το χώρο της Αναθέτουσα Αρχής και χωρίς να επιτρέπεται η </w:t>
      </w:r>
      <w:proofErr w:type="spellStart"/>
      <w:r w:rsidRPr="001F1B63">
        <w:rPr>
          <w:rFonts w:ascii="Calibri" w:hAnsi="Calibri" w:cs="Calibri"/>
          <w:sz w:val="24"/>
          <w:szCs w:val="24"/>
        </w:rPr>
        <w:t>φωτοαντιγραφή</w:t>
      </w:r>
      <w:proofErr w:type="spellEnd"/>
      <w:r w:rsidRPr="001F1B63">
        <w:rPr>
          <w:rFonts w:ascii="Calibri" w:hAnsi="Calibri" w:cs="Calibri"/>
          <w:sz w:val="24"/>
          <w:szCs w:val="24"/>
        </w:rPr>
        <w:t xml:space="preserve"> ή με οποιοδήποτε άλλο τρόπο ψηφιοποίησης, αναπαραγωγής ή αναμετάδοσης. </w:t>
      </w:r>
    </w:p>
    <w:p w:rsidR="002C18D8" w:rsidRPr="0007160E" w:rsidRDefault="002C18D8" w:rsidP="00AD4DAE">
      <w:pPr>
        <w:pStyle w:val="ColorfulList-Accent11"/>
        <w:spacing w:before="100" w:beforeAutospacing="1" w:after="100" w:afterAutospacing="1" w:line="276" w:lineRule="auto"/>
        <w:rPr>
          <w:rFonts w:ascii="Calibri" w:hAnsi="Calibri" w:cs="Calibri"/>
          <w:sz w:val="24"/>
          <w:szCs w:val="24"/>
        </w:rPr>
      </w:pP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AC7ABC">
        <w:rPr>
          <w:rFonts w:ascii="Calibri" w:hAnsi="Calibri" w:cs="Calibri"/>
          <w:sz w:val="24"/>
          <w:szCs w:val="24"/>
        </w:rPr>
        <w:t>Σε περίπτωση που μ</w:t>
      </w:r>
      <w:r w:rsidRPr="00522D19">
        <w:rPr>
          <w:rFonts w:ascii="Calibri" w:hAnsi="Calibri" w:cs="Calibri"/>
          <w:sz w:val="24"/>
          <w:szCs w:val="24"/>
        </w:rPr>
        <w:t xml:space="preserve">ε την Προσφορά υποβάλλονται στοιχεία και πληροφορίες εμπιστευτικού χαρακτήρα, η γνωστοποίηση των οποίων στους </w:t>
      </w:r>
      <w:proofErr w:type="spellStart"/>
      <w:r w:rsidRPr="00522D19">
        <w:rPr>
          <w:rFonts w:ascii="Calibri" w:hAnsi="Calibri" w:cs="Calibri"/>
          <w:sz w:val="24"/>
          <w:szCs w:val="24"/>
        </w:rPr>
        <w:t>Συνδιαγωνιζόμενους</w:t>
      </w:r>
      <w:proofErr w:type="spellEnd"/>
      <w:r w:rsidRPr="00522D19">
        <w:rPr>
          <w:rFonts w:ascii="Calibri" w:hAnsi="Calibri" w:cs="Calibri"/>
          <w:sz w:val="24"/>
          <w:szCs w:val="24"/>
        </w:rPr>
        <w:t xml:space="preserve"> θα έθιγε τα έννομα συμφέροντά τους, τότε ο υποψήφιος Ανάδοχος οφείλει να σημειώνει επ’ αυτών την ένδειξη </w:t>
      </w:r>
      <w:r w:rsidRPr="00522D19">
        <w:rPr>
          <w:rFonts w:ascii="Calibri" w:hAnsi="Calibri" w:cs="Calibri"/>
          <w:i/>
          <w:sz w:val="24"/>
          <w:szCs w:val="24"/>
        </w:rPr>
        <w:t>«πληροφορίες εμπιστευτικού χαρακτήρα»</w:t>
      </w:r>
      <w:r w:rsidRPr="00522D19">
        <w:rPr>
          <w:rFonts w:ascii="Calibri" w:hAnsi="Calibri" w:cs="Calibri"/>
          <w:sz w:val="24"/>
          <w:szCs w:val="24"/>
        </w:rPr>
        <w:t xml:space="preserve">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522D19">
        <w:rPr>
          <w:rFonts w:ascii="Calibri" w:hAnsi="Calibri" w:cs="Calibri"/>
          <w:sz w:val="24"/>
          <w:szCs w:val="24"/>
        </w:rPr>
        <w:t>Συνδιαγωνιζόμενοι</w:t>
      </w:r>
      <w:proofErr w:type="spellEnd"/>
      <w:r w:rsidRPr="00522D19">
        <w:rPr>
          <w:rFonts w:ascii="Calibri" w:hAnsi="Calibri" w:cs="Calibri"/>
          <w:sz w:val="24"/>
          <w:szCs w:val="24"/>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2C18D8" w:rsidRPr="00522D19" w:rsidRDefault="002C18D8" w:rsidP="00AD4DAE">
      <w:pPr>
        <w:pStyle w:val="ColorfulList-Accent11"/>
        <w:numPr>
          <w:ilvl w:val="0"/>
          <w:numId w:val="50"/>
        </w:numPr>
        <w:spacing w:before="100" w:beforeAutospacing="1" w:after="100" w:afterAutospacing="1" w:line="276" w:lineRule="auto"/>
        <w:rPr>
          <w:rFonts w:ascii="Calibri" w:hAnsi="Calibri" w:cs="Calibri"/>
          <w:sz w:val="24"/>
          <w:szCs w:val="24"/>
        </w:rPr>
      </w:pPr>
      <w:r w:rsidRPr="00522D19">
        <w:rPr>
          <w:rFonts w:ascii="Calibri" w:hAnsi="Calibri" w:cs="Calibri"/>
          <w:sz w:val="24"/>
          <w:szCs w:val="24"/>
        </w:rPr>
        <w:t xml:space="preserve">Σε κάθε στάδιο της διαδικασίας αποσφράγισης των Προσφορών η αρμόδια Επιτροπή συντάσσει πρακτικά τα οποία παραδίδει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 Αρχή σε δύο (2) όμοια αντίτυπα.</w:t>
      </w:r>
    </w:p>
    <w:p w:rsidR="002C18D8" w:rsidRPr="00A11170" w:rsidRDefault="002C18D8" w:rsidP="00AD4DAE">
      <w:pPr>
        <w:spacing w:before="100" w:beforeAutospacing="1" w:after="100" w:afterAutospacing="1" w:line="276" w:lineRule="auto"/>
        <w:jc w:val="both"/>
        <w:rPr>
          <w:rFonts w:cs="Calibri"/>
          <w:i/>
        </w:rPr>
      </w:pPr>
      <w:r w:rsidRPr="00A11170">
        <w:rPr>
          <w:rFonts w:cs="Calibri"/>
          <w:i/>
        </w:rPr>
        <w:t>Σημείωση:</w:t>
      </w:r>
    </w:p>
    <w:p w:rsidR="002C18D8" w:rsidRPr="00A11170" w:rsidRDefault="002C18D8" w:rsidP="00AD4DAE">
      <w:pPr>
        <w:spacing w:before="100" w:beforeAutospacing="1" w:after="100" w:afterAutospacing="1" w:line="276" w:lineRule="auto"/>
        <w:jc w:val="both"/>
        <w:rPr>
          <w:rFonts w:cs="Calibri"/>
        </w:rPr>
      </w:pPr>
      <w:r w:rsidRPr="00A11170">
        <w:rPr>
          <w:rFonts w:cs="Calibri"/>
        </w:rPr>
        <w:t>Η αρμόδια Επιτροπή ελέγχει τα μέσα (</w:t>
      </w:r>
      <w:proofErr w:type="spellStart"/>
      <w:r w:rsidRPr="00A11170">
        <w:rPr>
          <w:rFonts w:cs="Calibri"/>
        </w:rPr>
        <w:t>cds</w:t>
      </w:r>
      <w:proofErr w:type="spellEnd"/>
      <w:r w:rsidRPr="00A11170">
        <w:rPr>
          <w:rFonts w:cs="Calibri"/>
        </w:rPr>
        <w:t xml:space="preserve">) που περιέχουν τα ηλεκτρονικά αρχεία των Τεχνικών και των Οικονομικών </w:t>
      </w:r>
      <w:r>
        <w:rPr>
          <w:rFonts w:cs="Calibri"/>
        </w:rPr>
        <w:t>Προσφο</w:t>
      </w:r>
      <w:r w:rsidRPr="00A11170">
        <w:rPr>
          <w:rFonts w:cs="Calibri"/>
        </w:rPr>
        <w:t>ρών αναφορικά με:</w:t>
      </w:r>
    </w:p>
    <w:p w:rsidR="002C18D8" w:rsidRPr="00A11170" w:rsidRDefault="002C18D8" w:rsidP="00AD4DAE">
      <w:pPr>
        <w:numPr>
          <w:ilvl w:val="0"/>
          <w:numId w:val="46"/>
        </w:numPr>
        <w:spacing w:before="100" w:beforeAutospacing="1" w:after="100" w:afterAutospacing="1" w:line="276" w:lineRule="auto"/>
        <w:jc w:val="both"/>
        <w:rPr>
          <w:rFonts w:cs="Calibri"/>
          <w:bCs/>
          <w:iCs/>
        </w:rPr>
      </w:pPr>
      <w:r w:rsidRPr="00A11170">
        <w:rPr>
          <w:rFonts w:cs="Calibri"/>
        </w:rPr>
        <w:t xml:space="preserve">το κατά πόσον είναι αναγνώσιμα και μη </w:t>
      </w:r>
      <w:proofErr w:type="spellStart"/>
      <w:r w:rsidRPr="00A11170">
        <w:rPr>
          <w:rFonts w:cs="Calibri"/>
        </w:rPr>
        <w:t>επανεγγράψιμα</w:t>
      </w:r>
      <w:proofErr w:type="spellEnd"/>
      <w:r>
        <w:rPr>
          <w:rFonts w:cs="Calibri"/>
        </w:rPr>
        <w:t>,</w:t>
      </w:r>
    </w:p>
    <w:p w:rsidR="002C18D8" w:rsidRPr="00A11170" w:rsidRDefault="002C18D8" w:rsidP="00AD4DAE">
      <w:pPr>
        <w:numPr>
          <w:ilvl w:val="0"/>
          <w:numId w:val="46"/>
        </w:numPr>
        <w:spacing w:before="100" w:beforeAutospacing="1" w:after="100" w:afterAutospacing="1" w:line="276" w:lineRule="auto"/>
        <w:jc w:val="both"/>
        <w:rPr>
          <w:rFonts w:cs="Calibri"/>
          <w:bCs/>
          <w:iCs/>
        </w:rPr>
      </w:pPr>
      <w:r w:rsidRPr="00A11170">
        <w:rPr>
          <w:rFonts w:cs="Calibri"/>
        </w:rPr>
        <w:lastRenderedPageBreak/>
        <w:t>οποιαδήποτε άλλη παράλειψη που υποπέσει στην αντίληψή της.</w:t>
      </w:r>
    </w:p>
    <w:p w:rsidR="002C18D8" w:rsidRDefault="002C18D8" w:rsidP="00AD4DAE">
      <w:pPr>
        <w:spacing w:before="100" w:beforeAutospacing="1" w:after="100" w:afterAutospacing="1" w:line="276" w:lineRule="auto"/>
        <w:jc w:val="both"/>
        <w:rPr>
          <w:rFonts w:cs="Calibri"/>
        </w:rPr>
      </w:pPr>
      <w:r w:rsidRPr="00A11170">
        <w:rPr>
          <w:rFonts w:cs="Calibri"/>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A11170">
        <w:rPr>
          <w:rFonts w:cs="Calibri"/>
          <w:b/>
        </w:rPr>
        <w:t>δύο (2) ημερών</w:t>
      </w:r>
      <w:r>
        <w:rPr>
          <w:rFonts w:cs="Calibri"/>
          <w:b/>
        </w:rPr>
        <w:t xml:space="preserve"> </w:t>
      </w:r>
      <w:r w:rsidRPr="00A632CF">
        <w:rPr>
          <w:rFonts w:cs="Calibri"/>
          <w:b/>
        </w:rPr>
        <w:t>από την με απόδειξη παραλαβής, έγγραφη ενημέρωση</w:t>
      </w:r>
      <w:r w:rsidRPr="00A11170">
        <w:rPr>
          <w:rFonts w:cs="Calibri"/>
        </w:rPr>
        <w:t>.</w:t>
      </w:r>
    </w:p>
    <w:p w:rsidR="002C18D8" w:rsidRPr="00A11170" w:rsidRDefault="002C18D8" w:rsidP="00AD4DAE">
      <w:pPr>
        <w:pStyle w:val="Heading3"/>
        <w:numPr>
          <w:ilvl w:val="2"/>
          <w:numId w:val="52"/>
        </w:numPr>
        <w:tabs>
          <w:tab w:val="clear" w:pos="2160"/>
        </w:tabs>
        <w:spacing w:line="276" w:lineRule="auto"/>
      </w:pPr>
      <w:bookmarkStart w:id="477" w:name="_Toc286788433"/>
      <w:bookmarkStart w:id="478" w:name="_Toc306954676"/>
      <w:r w:rsidRPr="00A11170">
        <w:t xml:space="preserve">Διαδικασία αξιολόγησης </w:t>
      </w:r>
      <w:r>
        <w:t>Προσφο</w:t>
      </w:r>
      <w:r w:rsidRPr="00A11170">
        <w:t>ρών</w:t>
      </w:r>
      <w:bookmarkEnd w:id="477"/>
      <w:bookmarkEnd w:id="478"/>
    </w:p>
    <w:p w:rsidR="002C18D8" w:rsidRPr="00A11170" w:rsidRDefault="002C18D8" w:rsidP="00AD4DAE">
      <w:pPr>
        <w:spacing w:before="100" w:beforeAutospacing="1" w:after="100" w:afterAutospacing="1" w:line="276" w:lineRule="auto"/>
        <w:jc w:val="both"/>
        <w:rPr>
          <w:rFonts w:cs="Calibri"/>
          <w:color w:val="000000"/>
          <w:szCs w:val="22"/>
        </w:rPr>
      </w:pPr>
      <w:r w:rsidRPr="00A11170">
        <w:rPr>
          <w:rFonts w:cs="Calibri"/>
          <w:color w:val="000000"/>
          <w:szCs w:val="22"/>
        </w:rPr>
        <w:t xml:space="preserve">Η αξιολόγηση θα γίνει με κριτήριο ανάθεσης την πλέον συμφέρουσα από οικονομική άποψη </w:t>
      </w:r>
      <w:r>
        <w:rPr>
          <w:rFonts w:cs="Calibri"/>
          <w:color w:val="000000"/>
          <w:szCs w:val="22"/>
        </w:rPr>
        <w:t>Προσφο</w:t>
      </w:r>
      <w:r w:rsidRPr="00A11170">
        <w:rPr>
          <w:rFonts w:cs="Calibri"/>
          <w:color w:val="000000"/>
          <w:szCs w:val="22"/>
        </w:rPr>
        <w:t>ρά.</w:t>
      </w:r>
    </w:p>
    <w:p w:rsidR="002C18D8" w:rsidRPr="00A11170" w:rsidRDefault="002C18D8" w:rsidP="00AD4DAE">
      <w:pPr>
        <w:spacing w:before="100" w:beforeAutospacing="1" w:after="100" w:afterAutospacing="1" w:line="276" w:lineRule="auto"/>
        <w:jc w:val="both"/>
        <w:rPr>
          <w:rFonts w:cs="Calibri"/>
          <w:color w:val="000000"/>
          <w:szCs w:val="22"/>
        </w:rPr>
      </w:pPr>
      <w:r w:rsidRPr="00A11170">
        <w:rPr>
          <w:rFonts w:cs="Calibri"/>
          <w:color w:val="000000"/>
          <w:szCs w:val="22"/>
        </w:rPr>
        <w:t xml:space="preserve">Για την επιλογή της </w:t>
      </w:r>
      <w:proofErr w:type="spellStart"/>
      <w:r w:rsidRPr="00A11170">
        <w:rPr>
          <w:rFonts w:cs="Calibri"/>
          <w:color w:val="000000"/>
          <w:szCs w:val="22"/>
        </w:rPr>
        <w:t>συμφερότερης</w:t>
      </w:r>
      <w:proofErr w:type="spellEnd"/>
      <w:r w:rsidRPr="00A11170">
        <w:rPr>
          <w:rFonts w:cs="Calibri"/>
          <w:color w:val="000000"/>
          <w:szCs w:val="22"/>
        </w:rPr>
        <w:t xml:space="preserve"> </w:t>
      </w:r>
      <w:r>
        <w:rPr>
          <w:rFonts w:cs="Calibri"/>
          <w:color w:val="000000"/>
          <w:szCs w:val="22"/>
        </w:rPr>
        <w:t>Προσφο</w:t>
      </w:r>
      <w:r w:rsidRPr="00A11170">
        <w:rPr>
          <w:rFonts w:cs="Calibri"/>
          <w:color w:val="000000"/>
          <w:szCs w:val="22"/>
        </w:rPr>
        <w:t xml:space="preserve">ράς η </w:t>
      </w:r>
      <w:r w:rsidRPr="00A11170">
        <w:rPr>
          <w:rFonts w:cs="Calibri"/>
          <w:szCs w:val="22"/>
        </w:rPr>
        <w:t xml:space="preserve">αρμόδια Επιτροπή </w:t>
      </w:r>
      <w:r w:rsidRPr="00A11170">
        <w:rPr>
          <w:rFonts w:cs="Calibri"/>
          <w:color w:val="000000"/>
          <w:szCs w:val="22"/>
        </w:rPr>
        <w:t>θα προβεί στα παρακάτω:</w:t>
      </w:r>
    </w:p>
    <w:p w:rsidR="002C18D8" w:rsidRPr="00A11170" w:rsidRDefault="002C18D8" w:rsidP="00AD4DAE">
      <w:pPr>
        <w:numPr>
          <w:ilvl w:val="0"/>
          <w:numId w:val="40"/>
        </w:numPr>
        <w:spacing w:before="100" w:beforeAutospacing="1" w:after="100" w:afterAutospacing="1" w:line="276" w:lineRule="auto"/>
        <w:jc w:val="both"/>
        <w:rPr>
          <w:rFonts w:cs="Calibri"/>
        </w:rPr>
      </w:pPr>
      <w:r w:rsidRPr="00A11170">
        <w:rPr>
          <w:rFonts w:cs="Calibri"/>
        </w:rPr>
        <w:t xml:space="preserve">Αξιολόγηση και βαθμολόγηση των τεχνικών </w:t>
      </w:r>
      <w:r>
        <w:rPr>
          <w:rFonts w:cs="Calibri"/>
        </w:rPr>
        <w:t>Προσφο</w:t>
      </w:r>
      <w:r w:rsidRPr="00A11170">
        <w:rPr>
          <w:rFonts w:cs="Calibri"/>
        </w:rPr>
        <w:t xml:space="preserve">ρών για όσες </w:t>
      </w:r>
      <w:r>
        <w:rPr>
          <w:rFonts w:cs="Calibri"/>
        </w:rPr>
        <w:t>Προσφο</w:t>
      </w:r>
      <w:r w:rsidRPr="00A11170">
        <w:rPr>
          <w:rFonts w:cs="Calibri"/>
        </w:rPr>
        <w:t>ρές δεν έχουν απορριφθεί κατά τον έλεγχο και την αξιολόγηση των δικαιολογητικών και ελάχιστων προϋποθέσεων συμμετοχής</w:t>
      </w:r>
    </w:p>
    <w:p w:rsidR="002C18D8" w:rsidRPr="00A11170" w:rsidRDefault="002C18D8" w:rsidP="00AD4DAE">
      <w:pPr>
        <w:numPr>
          <w:ilvl w:val="0"/>
          <w:numId w:val="40"/>
        </w:numPr>
        <w:spacing w:before="100" w:beforeAutospacing="1" w:after="100" w:afterAutospacing="1" w:line="276" w:lineRule="auto"/>
        <w:jc w:val="both"/>
        <w:rPr>
          <w:rFonts w:cs="Calibri"/>
        </w:rPr>
      </w:pPr>
      <w:r w:rsidRPr="00A11170">
        <w:rPr>
          <w:rFonts w:cs="Calibri"/>
        </w:rPr>
        <w:t xml:space="preserve">Αξιολόγηση των οικονομικών </w:t>
      </w:r>
      <w:r>
        <w:rPr>
          <w:rFonts w:cs="Calibri"/>
        </w:rPr>
        <w:t>Προσφο</w:t>
      </w:r>
      <w:r w:rsidRPr="00A11170">
        <w:rPr>
          <w:rFonts w:cs="Calibri"/>
        </w:rPr>
        <w:t xml:space="preserve">ρών για όσες </w:t>
      </w:r>
      <w:r>
        <w:rPr>
          <w:rFonts w:cs="Calibri"/>
        </w:rPr>
        <w:t>Προσφο</w:t>
      </w:r>
      <w:r w:rsidRPr="00A11170">
        <w:rPr>
          <w:rFonts w:cs="Calibri"/>
        </w:rPr>
        <w:t>ρές δεν έχουν απορριφθεί σε προηγούμενο στάδιο της αξιολόγησης</w:t>
      </w:r>
    </w:p>
    <w:p w:rsidR="002C18D8" w:rsidRPr="00A11170" w:rsidRDefault="002C18D8" w:rsidP="00AD4DAE">
      <w:pPr>
        <w:numPr>
          <w:ilvl w:val="0"/>
          <w:numId w:val="40"/>
        </w:numPr>
        <w:spacing w:before="100" w:beforeAutospacing="1" w:after="100" w:afterAutospacing="1" w:line="276" w:lineRule="auto"/>
        <w:jc w:val="both"/>
        <w:rPr>
          <w:rFonts w:cs="Calibri"/>
        </w:rPr>
      </w:pPr>
      <w:r w:rsidRPr="00A11170">
        <w:rPr>
          <w:rFonts w:cs="Calibri"/>
        </w:rPr>
        <w:t xml:space="preserve">Κατάταξη των </w:t>
      </w:r>
      <w:r>
        <w:rPr>
          <w:rFonts w:cs="Calibri"/>
        </w:rPr>
        <w:t>Προσφο</w:t>
      </w:r>
      <w:r w:rsidRPr="00A11170">
        <w:rPr>
          <w:rFonts w:cs="Calibri"/>
        </w:rPr>
        <w:t xml:space="preserve">ρών για την τελική επιλογή της </w:t>
      </w:r>
      <w:proofErr w:type="spellStart"/>
      <w:r w:rsidRPr="00A11170">
        <w:rPr>
          <w:rFonts w:cs="Calibri"/>
        </w:rPr>
        <w:t>συμφερότερης</w:t>
      </w:r>
      <w:proofErr w:type="spellEnd"/>
      <w:r w:rsidRPr="00A11170">
        <w:rPr>
          <w:rFonts w:cs="Calibri"/>
        </w:rPr>
        <w:t xml:space="preserve"> </w:t>
      </w:r>
      <w:r>
        <w:rPr>
          <w:rFonts w:cs="Calibri"/>
        </w:rPr>
        <w:t>Προσφο</w:t>
      </w:r>
      <w:r w:rsidRPr="00A11170">
        <w:rPr>
          <w:rFonts w:cs="Calibri"/>
        </w:rPr>
        <w:t>ράς με βάση τον ακόλουθο τύπο:</w:t>
      </w:r>
    </w:p>
    <w:p w:rsidR="002C18D8" w:rsidRPr="00F1504E" w:rsidRDefault="002C18D8" w:rsidP="00AD4DAE">
      <w:pPr>
        <w:pBdr>
          <w:top w:val="single" w:sz="4" w:space="1" w:color="auto"/>
          <w:left w:val="single" w:sz="4" w:space="4" w:color="auto"/>
          <w:bottom w:val="single" w:sz="4" w:space="1" w:color="auto"/>
          <w:right w:val="single" w:sz="4" w:space="4" w:color="auto"/>
        </w:pBdr>
        <w:spacing w:before="100" w:beforeAutospacing="1" w:after="100" w:afterAutospacing="1" w:line="276" w:lineRule="auto"/>
        <w:jc w:val="both"/>
        <w:rPr>
          <w:rFonts w:cs="Calibri"/>
          <w:lang w:val="en-US"/>
        </w:rPr>
      </w:pPr>
      <w:r w:rsidRPr="00311294">
        <w:rPr>
          <w:rFonts w:cs="Calibri"/>
        </w:rPr>
        <w:t>Λ</w:t>
      </w:r>
      <w:proofErr w:type="spellStart"/>
      <w:r w:rsidRPr="00311294">
        <w:rPr>
          <w:rFonts w:cs="Calibri"/>
          <w:vertAlign w:val="subscript"/>
          <w:lang w:val="en-US"/>
        </w:rPr>
        <w:t>i</w:t>
      </w:r>
      <w:proofErr w:type="spellEnd"/>
      <w:r w:rsidRPr="00F1504E">
        <w:rPr>
          <w:rFonts w:cs="Calibri"/>
          <w:lang w:val="en-US"/>
        </w:rPr>
        <w:t xml:space="preserve"> = (8</w:t>
      </w:r>
      <w:r w:rsidR="002E4C35" w:rsidRPr="002E4C35">
        <w:rPr>
          <w:rFonts w:cs="Calibri"/>
          <w:lang w:val="en-US"/>
        </w:rPr>
        <w:t>0</w:t>
      </w:r>
      <w:r w:rsidRPr="00F1504E">
        <w:rPr>
          <w:rFonts w:cs="Calibri"/>
          <w:lang w:val="en-US"/>
        </w:rPr>
        <w:t xml:space="preserve">) * ( </w:t>
      </w:r>
      <w:r w:rsidRPr="00311294">
        <w:rPr>
          <w:rFonts w:cs="Calibri"/>
        </w:rPr>
        <w:t>Β</w:t>
      </w:r>
      <w:proofErr w:type="spellStart"/>
      <w:r w:rsidRPr="00311294">
        <w:rPr>
          <w:rFonts w:cs="Calibri"/>
          <w:vertAlign w:val="subscript"/>
          <w:lang w:val="en-US"/>
        </w:rPr>
        <w:t>i</w:t>
      </w:r>
      <w:proofErr w:type="spellEnd"/>
      <w:r w:rsidRPr="00F1504E">
        <w:rPr>
          <w:rFonts w:cs="Calibri"/>
          <w:vertAlign w:val="subscript"/>
          <w:lang w:val="en-US"/>
        </w:rPr>
        <w:t xml:space="preserve"> </w:t>
      </w:r>
      <w:r w:rsidRPr="00F1504E">
        <w:rPr>
          <w:rFonts w:cs="Calibri"/>
          <w:lang w:val="en-US"/>
        </w:rPr>
        <w:t xml:space="preserve">/ </w:t>
      </w:r>
      <w:r w:rsidRPr="00311294">
        <w:rPr>
          <w:rFonts w:cs="Calibri"/>
        </w:rPr>
        <w:t>Β</w:t>
      </w:r>
      <w:r w:rsidRPr="00311294">
        <w:rPr>
          <w:rFonts w:cs="Calibri"/>
          <w:vertAlign w:val="subscript"/>
          <w:lang w:val="en-US"/>
        </w:rPr>
        <w:t>max</w:t>
      </w:r>
      <w:r w:rsidRPr="00F1504E">
        <w:rPr>
          <w:rFonts w:cs="Calibri"/>
          <w:vertAlign w:val="subscript"/>
          <w:lang w:val="en-US"/>
        </w:rPr>
        <w:t xml:space="preserve"> </w:t>
      </w:r>
      <w:r w:rsidRPr="00F1504E">
        <w:rPr>
          <w:rFonts w:cs="Calibri"/>
          <w:lang w:val="en-US"/>
        </w:rPr>
        <w:t>) + (</w:t>
      </w:r>
      <w:r w:rsidR="002E4C35" w:rsidRPr="00266D32">
        <w:rPr>
          <w:rFonts w:cs="Calibri"/>
          <w:lang w:val="en-US"/>
        </w:rPr>
        <w:t>20</w:t>
      </w:r>
      <w:r w:rsidRPr="00F1504E">
        <w:rPr>
          <w:rFonts w:cs="Calibri"/>
          <w:lang w:val="en-US"/>
        </w:rPr>
        <w:t>) * (</w:t>
      </w:r>
      <w:proofErr w:type="spellStart"/>
      <w:r w:rsidRPr="00311294">
        <w:rPr>
          <w:rFonts w:cs="Calibri"/>
          <w:lang w:val="en-US"/>
        </w:rPr>
        <w:t>K</w:t>
      </w:r>
      <w:r w:rsidRPr="00311294">
        <w:rPr>
          <w:rFonts w:cs="Calibri"/>
          <w:vertAlign w:val="subscript"/>
          <w:lang w:val="en-US"/>
        </w:rPr>
        <w:t>min</w:t>
      </w:r>
      <w:proofErr w:type="spellEnd"/>
      <w:r w:rsidRPr="00F1504E">
        <w:rPr>
          <w:rFonts w:cs="Calibri"/>
          <w:lang w:val="en-US"/>
        </w:rPr>
        <w:t>/</w:t>
      </w:r>
      <w:proofErr w:type="spellStart"/>
      <w:r w:rsidRPr="00311294">
        <w:rPr>
          <w:rFonts w:cs="Calibri"/>
          <w:lang w:val="en-US"/>
        </w:rPr>
        <w:t>K</w:t>
      </w:r>
      <w:r w:rsidRPr="00311294">
        <w:rPr>
          <w:rFonts w:cs="Calibri"/>
          <w:vertAlign w:val="subscript"/>
          <w:lang w:val="en-US"/>
        </w:rPr>
        <w:t>i</w:t>
      </w:r>
      <w:proofErr w:type="spellEnd"/>
      <w:r w:rsidRPr="00F1504E">
        <w:rPr>
          <w:rFonts w:cs="Calibri"/>
          <w:lang w:val="en-US"/>
        </w:rPr>
        <w:t>)</w:t>
      </w:r>
    </w:p>
    <w:p w:rsidR="002C18D8" w:rsidRPr="00A11170" w:rsidRDefault="002C18D8" w:rsidP="00AD4DAE">
      <w:pPr>
        <w:spacing w:before="100" w:beforeAutospacing="1" w:after="100" w:afterAutospacing="1" w:line="276" w:lineRule="auto"/>
        <w:ind w:left="284"/>
        <w:jc w:val="both"/>
        <w:rPr>
          <w:rFonts w:cs="Calibri"/>
          <w:color w:val="000000"/>
          <w:szCs w:val="22"/>
        </w:rPr>
      </w:pPr>
      <w:r w:rsidRPr="00A11170">
        <w:rPr>
          <w:rFonts w:cs="Calibri"/>
          <w:color w:val="000000"/>
          <w:szCs w:val="22"/>
        </w:rPr>
        <w:t>όπου:</w:t>
      </w:r>
    </w:p>
    <w:p w:rsidR="002C18D8" w:rsidRPr="00A11170" w:rsidRDefault="002C18D8" w:rsidP="00AD4DAE">
      <w:pPr>
        <w:tabs>
          <w:tab w:val="left" w:pos="1080"/>
        </w:tabs>
        <w:spacing w:before="100" w:beforeAutospacing="1" w:after="100" w:afterAutospacing="1" w:line="276" w:lineRule="auto"/>
        <w:ind w:left="284"/>
        <w:jc w:val="both"/>
        <w:rPr>
          <w:rFonts w:cs="Calibri"/>
          <w:color w:val="000000"/>
          <w:szCs w:val="22"/>
        </w:rPr>
      </w:pPr>
      <w:proofErr w:type="spellStart"/>
      <w:r w:rsidRPr="00A11170">
        <w:rPr>
          <w:rFonts w:cs="Calibri"/>
          <w:color w:val="000000"/>
          <w:szCs w:val="22"/>
        </w:rPr>
        <w:t>Β</w:t>
      </w:r>
      <w:r w:rsidRPr="00A11170">
        <w:rPr>
          <w:rFonts w:cs="Calibri"/>
          <w:color w:val="000000"/>
          <w:szCs w:val="22"/>
          <w:vertAlign w:val="subscript"/>
        </w:rPr>
        <w:t>max</w:t>
      </w:r>
      <w:proofErr w:type="spellEnd"/>
      <w:r w:rsidRPr="00A11170">
        <w:rPr>
          <w:rFonts w:cs="Calibri"/>
          <w:color w:val="000000"/>
          <w:szCs w:val="22"/>
          <w:vertAlign w:val="subscript"/>
        </w:rPr>
        <w:t xml:space="preserve"> </w:t>
      </w:r>
      <w:r w:rsidRPr="00A11170">
        <w:rPr>
          <w:rFonts w:cs="Calibri"/>
          <w:color w:val="000000"/>
          <w:szCs w:val="22"/>
          <w:vertAlign w:val="subscript"/>
        </w:rPr>
        <w:tab/>
      </w:r>
      <w:r w:rsidRPr="00A11170">
        <w:rPr>
          <w:rFonts w:cs="Calibri"/>
          <w:color w:val="000000"/>
          <w:szCs w:val="22"/>
        </w:rPr>
        <w:t xml:space="preserve">η συνολική βαθμολογία που έλαβε η καλύτερη Τεχνική </w:t>
      </w:r>
      <w:r>
        <w:rPr>
          <w:rFonts w:cs="Calibri"/>
          <w:color w:val="000000"/>
          <w:szCs w:val="22"/>
        </w:rPr>
        <w:t>Προσφο</w:t>
      </w:r>
      <w:r w:rsidRPr="00A11170">
        <w:rPr>
          <w:rFonts w:cs="Calibri"/>
          <w:color w:val="000000"/>
          <w:szCs w:val="22"/>
        </w:rPr>
        <w:t xml:space="preserve">ρά </w:t>
      </w:r>
    </w:p>
    <w:p w:rsidR="002C18D8" w:rsidRPr="00A11170" w:rsidRDefault="002C18D8" w:rsidP="00AD4DAE">
      <w:pPr>
        <w:tabs>
          <w:tab w:val="left" w:pos="1080"/>
        </w:tabs>
        <w:spacing w:before="100" w:beforeAutospacing="1" w:after="100" w:afterAutospacing="1" w:line="276" w:lineRule="auto"/>
        <w:ind w:left="284"/>
        <w:jc w:val="both"/>
        <w:rPr>
          <w:rFonts w:cs="Calibri"/>
          <w:color w:val="000000"/>
          <w:szCs w:val="22"/>
        </w:rPr>
      </w:pPr>
      <w:proofErr w:type="spellStart"/>
      <w:r w:rsidRPr="00A11170">
        <w:rPr>
          <w:rFonts w:cs="Calibri"/>
          <w:color w:val="000000"/>
          <w:szCs w:val="22"/>
        </w:rPr>
        <w:t>Β</w:t>
      </w:r>
      <w:r w:rsidRPr="00A11170">
        <w:rPr>
          <w:rFonts w:cs="Calibri"/>
          <w:color w:val="000000"/>
          <w:szCs w:val="22"/>
          <w:vertAlign w:val="subscript"/>
        </w:rPr>
        <w:t>i</w:t>
      </w:r>
      <w:proofErr w:type="spellEnd"/>
      <w:r w:rsidRPr="00A11170">
        <w:rPr>
          <w:rFonts w:cs="Calibri"/>
          <w:color w:val="000000"/>
          <w:szCs w:val="22"/>
          <w:vertAlign w:val="subscript"/>
        </w:rPr>
        <w:tab/>
      </w:r>
      <w:r w:rsidRPr="00A11170">
        <w:rPr>
          <w:rFonts w:cs="Calibri"/>
          <w:color w:val="000000"/>
          <w:szCs w:val="22"/>
        </w:rPr>
        <w:t xml:space="preserve">η συνολική βαθμολογία της Τεχνικής </w:t>
      </w:r>
      <w:r>
        <w:rPr>
          <w:rFonts w:cs="Calibri"/>
          <w:color w:val="000000"/>
          <w:szCs w:val="22"/>
        </w:rPr>
        <w:t>Προσφο</w:t>
      </w:r>
      <w:r w:rsidRPr="00A11170">
        <w:rPr>
          <w:rFonts w:cs="Calibri"/>
          <w:color w:val="000000"/>
          <w:szCs w:val="22"/>
        </w:rPr>
        <w:t>ράς i</w:t>
      </w:r>
    </w:p>
    <w:p w:rsidR="002C18D8" w:rsidRPr="00A11170" w:rsidRDefault="002C18D8" w:rsidP="00AD4DAE">
      <w:pPr>
        <w:tabs>
          <w:tab w:val="left" w:pos="1080"/>
        </w:tabs>
        <w:spacing w:before="100" w:beforeAutospacing="1" w:after="100" w:afterAutospacing="1" w:line="276" w:lineRule="auto"/>
        <w:ind w:left="284"/>
        <w:jc w:val="both"/>
        <w:rPr>
          <w:rFonts w:cs="Calibri"/>
          <w:color w:val="000000"/>
          <w:szCs w:val="22"/>
        </w:rPr>
      </w:pPr>
      <w:proofErr w:type="spellStart"/>
      <w:r w:rsidRPr="00A11170">
        <w:rPr>
          <w:rFonts w:cs="Calibri"/>
          <w:color w:val="000000"/>
          <w:szCs w:val="22"/>
        </w:rPr>
        <w:t>K</w:t>
      </w:r>
      <w:r w:rsidRPr="00A11170">
        <w:rPr>
          <w:rFonts w:cs="Calibri"/>
          <w:color w:val="000000"/>
          <w:szCs w:val="22"/>
          <w:vertAlign w:val="subscript"/>
        </w:rPr>
        <w:t>min</w:t>
      </w:r>
      <w:proofErr w:type="spellEnd"/>
      <w:r w:rsidRPr="00A11170">
        <w:rPr>
          <w:rFonts w:cs="Calibri"/>
          <w:color w:val="000000"/>
          <w:szCs w:val="22"/>
          <w:vertAlign w:val="subscript"/>
        </w:rPr>
        <w:t xml:space="preserve"> </w:t>
      </w:r>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με τη μικρότερη τιμή </w:t>
      </w:r>
    </w:p>
    <w:p w:rsidR="002C18D8" w:rsidRPr="00A11170" w:rsidRDefault="002C18D8" w:rsidP="00AD4DAE">
      <w:pPr>
        <w:tabs>
          <w:tab w:val="left" w:pos="1080"/>
        </w:tabs>
        <w:spacing w:before="100" w:beforeAutospacing="1" w:after="100" w:afterAutospacing="1" w:line="276" w:lineRule="auto"/>
        <w:ind w:left="284"/>
        <w:jc w:val="both"/>
        <w:rPr>
          <w:rFonts w:cs="Calibri"/>
          <w:color w:val="000000"/>
          <w:szCs w:val="22"/>
        </w:rPr>
      </w:pPr>
      <w:proofErr w:type="spellStart"/>
      <w:r w:rsidRPr="00A11170">
        <w:rPr>
          <w:rFonts w:cs="Calibri"/>
          <w:color w:val="000000"/>
          <w:szCs w:val="22"/>
        </w:rPr>
        <w:t>Κ</w:t>
      </w:r>
      <w:r w:rsidRPr="00A11170">
        <w:rPr>
          <w:rFonts w:cs="Calibri"/>
          <w:color w:val="000000"/>
          <w:szCs w:val="22"/>
          <w:vertAlign w:val="subscript"/>
        </w:rPr>
        <w:t>i</w:t>
      </w:r>
      <w:proofErr w:type="spellEnd"/>
      <w:r w:rsidRPr="00A11170">
        <w:rPr>
          <w:rFonts w:cs="Calibri"/>
          <w:color w:val="000000"/>
          <w:szCs w:val="22"/>
          <w:vertAlign w:val="subscript"/>
        </w:rPr>
        <w:tab/>
      </w:r>
      <w:r w:rsidRPr="00A11170">
        <w:rPr>
          <w:rFonts w:cs="Calibri"/>
          <w:color w:val="000000"/>
          <w:szCs w:val="22"/>
        </w:rPr>
        <w:t xml:space="preserve">το συνολικό συγκριτικό κόστος της </w:t>
      </w:r>
      <w:r>
        <w:rPr>
          <w:rFonts w:cs="Calibri"/>
          <w:color w:val="000000"/>
          <w:szCs w:val="22"/>
        </w:rPr>
        <w:t>Προσφο</w:t>
      </w:r>
      <w:r w:rsidRPr="00A11170">
        <w:rPr>
          <w:rFonts w:cs="Calibri"/>
          <w:color w:val="000000"/>
          <w:szCs w:val="22"/>
        </w:rPr>
        <w:t xml:space="preserve">ράς i </w:t>
      </w:r>
    </w:p>
    <w:p w:rsidR="002C18D8" w:rsidRPr="00A11170" w:rsidRDefault="002C18D8" w:rsidP="00AD4DAE">
      <w:pPr>
        <w:tabs>
          <w:tab w:val="left" w:pos="1080"/>
        </w:tabs>
        <w:spacing w:before="100" w:beforeAutospacing="1" w:after="100" w:afterAutospacing="1" w:line="276" w:lineRule="auto"/>
        <w:ind w:left="284"/>
        <w:jc w:val="both"/>
        <w:rPr>
          <w:rFonts w:cs="Calibri"/>
          <w:color w:val="000000"/>
          <w:szCs w:val="22"/>
        </w:rPr>
      </w:pPr>
      <w:proofErr w:type="spellStart"/>
      <w:r w:rsidRPr="00A11170">
        <w:rPr>
          <w:rFonts w:cs="Calibri"/>
          <w:color w:val="000000"/>
          <w:szCs w:val="22"/>
        </w:rPr>
        <w:t>Λ</w:t>
      </w:r>
      <w:r w:rsidRPr="00A11170">
        <w:rPr>
          <w:rFonts w:cs="Calibri"/>
          <w:color w:val="000000"/>
          <w:szCs w:val="22"/>
          <w:vertAlign w:val="subscript"/>
        </w:rPr>
        <w:t>i</w:t>
      </w:r>
      <w:proofErr w:type="spellEnd"/>
      <w:r w:rsidRPr="00A11170">
        <w:rPr>
          <w:rFonts w:cs="Calibri"/>
          <w:color w:val="000000"/>
          <w:szCs w:val="22"/>
        </w:rPr>
        <w:tab/>
      </w:r>
      <w:r w:rsidRPr="00A11170">
        <w:rPr>
          <w:rFonts w:cs="Calibri"/>
        </w:rPr>
        <w:t>το οποίο στρογγυλοποιείται στα 2 δεκαδικά ψηφία.</w:t>
      </w:r>
    </w:p>
    <w:p w:rsidR="002C18D8" w:rsidRPr="00BB25B2" w:rsidRDefault="002C18D8" w:rsidP="00AD4DAE">
      <w:pPr>
        <w:spacing w:before="100" w:beforeAutospacing="1" w:after="100" w:afterAutospacing="1" w:line="276" w:lineRule="auto"/>
        <w:jc w:val="both"/>
        <w:rPr>
          <w:rFonts w:cs="Calibri"/>
        </w:rPr>
      </w:pPr>
      <w:r w:rsidRPr="00A11170">
        <w:rPr>
          <w:rFonts w:cs="Calibri"/>
        </w:rPr>
        <w:t xml:space="preserve">Επικρατέστερη είναι η </w:t>
      </w:r>
      <w:r>
        <w:rPr>
          <w:rFonts w:cs="Calibri"/>
        </w:rPr>
        <w:t>Προσφο</w:t>
      </w:r>
      <w:r w:rsidRPr="00A11170">
        <w:rPr>
          <w:rFonts w:cs="Calibri"/>
        </w:rPr>
        <w:t>ρά με το μεγαλύτερο Λ.</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κάθε στάδιο της αξιολόγησης των </w:t>
      </w:r>
      <w:r>
        <w:rPr>
          <w:rFonts w:cs="Calibri"/>
        </w:rPr>
        <w:t>Προσφο</w:t>
      </w:r>
      <w:r w:rsidRPr="00A11170">
        <w:rPr>
          <w:rFonts w:cs="Calibri"/>
        </w:rPr>
        <w:t xml:space="preserve">ρών, η </w:t>
      </w:r>
      <w:r w:rsidRPr="00A11170">
        <w:rPr>
          <w:rFonts w:cs="Calibri"/>
          <w:szCs w:val="22"/>
        </w:rPr>
        <w:t xml:space="preserve">αρμόδια Επιτροπή </w:t>
      </w:r>
      <w:r w:rsidRPr="00A11170">
        <w:rPr>
          <w:rFonts w:cs="Calibri"/>
        </w:rPr>
        <w:t xml:space="preserve">συντάσσει πρακτικά στα οποία τεκμηριώνει την αποδοχή ή την απόρριψη των </w:t>
      </w:r>
      <w:r>
        <w:rPr>
          <w:rFonts w:cs="Calibri"/>
        </w:rPr>
        <w:t>Προσφο</w:t>
      </w:r>
      <w:r w:rsidRPr="00A11170">
        <w:rPr>
          <w:rFonts w:cs="Calibri"/>
        </w:rPr>
        <w:t xml:space="preserve">ρών και </w:t>
      </w:r>
      <w:r w:rsidRPr="00A11170">
        <w:rPr>
          <w:rFonts w:cs="Calibri"/>
        </w:rPr>
        <w:lastRenderedPageBreak/>
        <w:t xml:space="preserve">τη βαθμολόγηση των τεχνικών </w:t>
      </w:r>
      <w:r>
        <w:rPr>
          <w:rFonts w:cs="Calibri"/>
        </w:rPr>
        <w:t>Προσφο</w:t>
      </w:r>
      <w:r w:rsidRPr="00A11170">
        <w:rPr>
          <w:rFonts w:cs="Calibri"/>
        </w:rPr>
        <w:t xml:space="preserve">ρών, τα οποία παραδίδει στο αρμόδιο όργανο της </w:t>
      </w:r>
      <w:r>
        <w:rPr>
          <w:rFonts w:cs="Calibri"/>
        </w:rPr>
        <w:t>Αναθέτουσα</w:t>
      </w:r>
      <w:r w:rsidRPr="00A11170">
        <w:rPr>
          <w:rFonts w:cs="Calibri"/>
        </w:rPr>
        <w:t xml:space="preserve"> Αρχή σε δύο (2) αντίτυπα.</w:t>
      </w:r>
    </w:p>
    <w:p w:rsidR="002C18D8" w:rsidRPr="00A11170" w:rsidRDefault="002C18D8" w:rsidP="00AD4DAE">
      <w:pPr>
        <w:pStyle w:val="Heading3"/>
        <w:numPr>
          <w:ilvl w:val="2"/>
          <w:numId w:val="52"/>
        </w:numPr>
        <w:tabs>
          <w:tab w:val="clear" w:pos="2160"/>
        </w:tabs>
        <w:spacing w:line="276" w:lineRule="auto"/>
      </w:pPr>
      <w:bookmarkStart w:id="479" w:name="_Toc286788434"/>
      <w:bookmarkStart w:id="480" w:name="_Toc306954677"/>
      <w:r w:rsidRPr="00A11170">
        <w:t xml:space="preserve">Βαθμολόγηση τεχνικών </w:t>
      </w:r>
      <w:r>
        <w:t>Προσφο</w:t>
      </w:r>
      <w:r w:rsidRPr="00A11170">
        <w:t>ρών</w:t>
      </w:r>
      <w:bookmarkEnd w:id="479"/>
      <w:bookmarkEnd w:id="480"/>
      <w:r w:rsidRPr="00A11170">
        <w:t xml:space="preserve"> </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Βαθμολόγηση των τεχνικών </w:t>
      </w:r>
      <w:r>
        <w:rPr>
          <w:rFonts w:cs="Calibri"/>
        </w:rPr>
        <w:t>Προσφο</w:t>
      </w:r>
      <w:r w:rsidRPr="00A11170">
        <w:rPr>
          <w:rFonts w:cs="Calibri"/>
        </w:rPr>
        <w:t xml:space="preserve">ρών θα γίνει σύμφωνα με τα “Κριτήρια Αξιολόγησης”, όπως αυτά προσδιορίζονται στον Πίνακα </w:t>
      </w:r>
      <w:r w:rsidRPr="00311294">
        <w:rPr>
          <w:rFonts w:cs="Calibri"/>
        </w:rPr>
        <w:t>της παρ.</w:t>
      </w:r>
    </w:p>
    <w:p w:rsidR="002C18D8" w:rsidRPr="00A11170" w:rsidRDefault="002C18D8" w:rsidP="00AD4DAE">
      <w:pPr>
        <w:spacing w:before="100" w:beforeAutospacing="1" w:after="100" w:afterAutospacing="1" w:line="276" w:lineRule="auto"/>
        <w:jc w:val="both"/>
        <w:rPr>
          <w:rFonts w:cs="Calibri"/>
          <w:szCs w:val="22"/>
        </w:rPr>
      </w:pPr>
      <w:r w:rsidRPr="00A11170">
        <w:rPr>
          <w:rFonts w:cs="Calibri"/>
          <w:szCs w:val="22"/>
        </w:rPr>
        <w:t xml:space="preserve">Όλα τα επί μέρους κριτήρια βαθμολογούνται αυτόνομα 100 έως </w:t>
      </w:r>
      <w:r w:rsidRPr="00BB25B2">
        <w:rPr>
          <w:rFonts w:cs="Calibri"/>
          <w:szCs w:val="22"/>
        </w:rPr>
        <w:t>120</w:t>
      </w:r>
      <w:r w:rsidRPr="00A11170">
        <w:rPr>
          <w:rFonts w:cs="Calibri"/>
          <w:szCs w:val="22"/>
        </w:rPr>
        <w:t xml:space="preserve"> βαθμούς.</w:t>
      </w:r>
    </w:p>
    <w:p w:rsidR="002C18D8" w:rsidRPr="00A11170" w:rsidRDefault="002C18D8" w:rsidP="00AD4DAE">
      <w:pPr>
        <w:spacing w:before="100" w:beforeAutospacing="1" w:after="100" w:afterAutospacing="1" w:line="276" w:lineRule="auto"/>
        <w:jc w:val="both"/>
        <w:rPr>
          <w:rFonts w:cs="Calibri"/>
          <w:szCs w:val="22"/>
        </w:rPr>
      </w:pPr>
      <w:r w:rsidRPr="00A11170">
        <w:rPr>
          <w:rFonts w:cs="Calibri"/>
          <w:szCs w:val="22"/>
        </w:rPr>
        <w:t>Η βαθμολογία των επί μέρους κριτηρίων:</w:t>
      </w:r>
    </w:p>
    <w:p w:rsidR="002C18D8" w:rsidRPr="00A11170" w:rsidRDefault="002C18D8" w:rsidP="00AD4DAE">
      <w:pPr>
        <w:spacing w:before="100" w:beforeAutospacing="1" w:after="100" w:afterAutospacing="1" w:line="276" w:lineRule="auto"/>
        <w:ind w:left="357" w:hanging="357"/>
        <w:jc w:val="both"/>
        <w:rPr>
          <w:rFonts w:cs="Calibri"/>
          <w:szCs w:val="22"/>
        </w:rPr>
      </w:pPr>
      <w:r w:rsidRPr="00A11170">
        <w:rPr>
          <w:rFonts w:cs="Calibri"/>
          <w:szCs w:val="22"/>
        </w:rPr>
        <w:t>-</w:t>
      </w:r>
      <w:r w:rsidRPr="00A11170">
        <w:rPr>
          <w:rFonts w:cs="Calibri"/>
          <w:sz w:val="14"/>
          <w:szCs w:val="14"/>
        </w:rPr>
        <w:t xml:space="preserve"> </w:t>
      </w:r>
      <w:r w:rsidRPr="00A11170">
        <w:rPr>
          <w:rFonts w:cs="Calibri"/>
          <w:sz w:val="14"/>
          <w:szCs w:val="14"/>
        </w:rPr>
        <w:tab/>
      </w:r>
      <w:r w:rsidRPr="00A11170">
        <w:rPr>
          <w:rFonts w:cs="Calibri"/>
          <w:szCs w:val="22"/>
        </w:rPr>
        <w:t xml:space="preserve">είναι 100 όταν καλύπτονται ακριβώς </w:t>
      </w:r>
      <w:r w:rsidRPr="00A11170">
        <w:rPr>
          <w:rFonts w:cs="Calibri"/>
          <w:b/>
          <w:szCs w:val="22"/>
        </w:rPr>
        <w:t xml:space="preserve">όλες </w:t>
      </w:r>
      <w:r w:rsidRPr="00A11170">
        <w:rPr>
          <w:rFonts w:cs="Calibri"/>
          <w:szCs w:val="22"/>
        </w:rPr>
        <w:t xml:space="preserve">οι </w:t>
      </w:r>
      <w:r w:rsidRPr="00A11170">
        <w:rPr>
          <w:rFonts w:cs="Calibri"/>
        </w:rPr>
        <w:t xml:space="preserve">υποχρεωτικές </w:t>
      </w:r>
      <w:r w:rsidRPr="00A11170">
        <w:rPr>
          <w:rFonts w:cs="Calibri"/>
          <w:szCs w:val="22"/>
        </w:rPr>
        <w:t>απαιτήσεις</w:t>
      </w:r>
      <w:r w:rsidRPr="00A11170">
        <w:rPr>
          <w:rFonts w:cs="Calibri"/>
        </w:rPr>
        <w:t xml:space="preserve"> / προδιαγραφές [απαράβατοι όροι]</w:t>
      </w:r>
      <w:r w:rsidRPr="00A11170">
        <w:rPr>
          <w:rFonts w:cs="Calibri"/>
          <w:szCs w:val="22"/>
        </w:rPr>
        <w:t>,</w:t>
      </w:r>
    </w:p>
    <w:p w:rsidR="002C18D8" w:rsidRDefault="002C18D8" w:rsidP="00AD4DAE">
      <w:pPr>
        <w:spacing w:before="100" w:beforeAutospacing="1" w:after="100" w:afterAutospacing="1" w:line="276" w:lineRule="auto"/>
        <w:ind w:left="357" w:hanging="357"/>
        <w:jc w:val="both"/>
        <w:rPr>
          <w:rFonts w:cs="Calibri"/>
          <w:szCs w:val="22"/>
        </w:rPr>
      </w:pPr>
      <w:r w:rsidRPr="00A11170">
        <w:rPr>
          <w:rFonts w:cs="Calibri"/>
          <w:szCs w:val="22"/>
        </w:rPr>
        <w:t xml:space="preserve">- </w:t>
      </w:r>
      <w:r w:rsidRPr="00A11170">
        <w:rPr>
          <w:rFonts w:cs="Calibri"/>
          <w:szCs w:val="22"/>
        </w:rPr>
        <w:tab/>
        <w:t xml:space="preserve">αυξάνεται έως </w:t>
      </w:r>
      <w:r w:rsidRPr="00793FEB">
        <w:rPr>
          <w:rFonts w:cs="Calibri"/>
          <w:szCs w:val="22"/>
        </w:rPr>
        <w:t>120</w:t>
      </w:r>
      <w:r w:rsidRPr="00A11170">
        <w:rPr>
          <w:rFonts w:cs="Calibri"/>
          <w:szCs w:val="22"/>
        </w:rPr>
        <w:t xml:space="preserve"> όταν καλύπτονται </w:t>
      </w:r>
      <w:r w:rsidRPr="00A11170">
        <w:rPr>
          <w:rFonts w:cs="Calibri"/>
          <w:b/>
          <w:szCs w:val="22"/>
        </w:rPr>
        <w:t>εκτός</w:t>
      </w:r>
      <w:r w:rsidRPr="00A11170">
        <w:rPr>
          <w:rFonts w:cs="Calibri"/>
          <w:szCs w:val="22"/>
        </w:rPr>
        <w:t xml:space="preserve"> από τις υποχρεωτικές [απαράβατοι όροι] και λοιπές απαιτήσεις της Διακήρυξης, και υπερκαλύπτονται κάποιες από τις υποχρεωτικές ή/και λοιπές απαιτήσεις της Διακήρυξης</w:t>
      </w:r>
      <w:r>
        <w:rPr>
          <w:rFonts w:cs="Calibri"/>
          <w:szCs w:val="22"/>
        </w:rPr>
        <w:t>.</w:t>
      </w:r>
    </w:p>
    <w:p w:rsidR="002C18D8" w:rsidRPr="00264CDE" w:rsidRDefault="002C18D8" w:rsidP="00AD4DAE">
      <w:pPr>
        <w:spacing w:before="100" w:beforeAutospacing="1" w:after="100" w:afterAutospacing="1" w:line="276" w:lineRule="auto"/>
        <w:jc w:val="both"/>
        <w:rPr>
          <w:rFonts w:cs="Calibri"/>
          <w:szCs w:val="22"/>
          <w:highlight w:val="yellow"/>
        </w:rPr>
      </w:pP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σταθμισμένη βαθμολογία του κάθε κριτηρίου είναι το γινόμενο του επί μέρους συντελεστή βαρύτητας του κριτηρίου επί τη βαθμολογία του, το οποίο στρογγυλοποιείται στα 2 δεκαδικά ψηφία, και η συνολική βαθμολογία της κάθε </w:t>
      </w:r>
      <w:r>
        <w:rPr>
          <w:rFonts w:cs="Calibri"/>
        </w:rPr>
        <w:t>Προσφο</w:t>
      </w:r>
      <w:r w:rsidRPr="00A11170">
        <w:rPr>
          <w:rFonts w:cs="Calibri"/>
        </w:rPr>
        <w:t>ράς είναι το άθροισμα των σταθμισμένων βαθμολογιών όλων των κριτηρίων.</w:t>
      </w:r>
    </w:p>
    <w:p w:rsidR="00907857" w:rsidRDefault="002C18D8" w:rsidP="00907857">
      <w:pPr>
        <w:pStyle w:val="Heading3"/>
        <w:numPr>
          <w:ilvl w:val="2"/>
          <w:numId w:val="52"/>
        </w:numPr>
        <w:tabs>
          <w:tab w:val="clear" w:pos="2160"/>
        </w:tabs>
        <w:spacing w:line="276" w:lineRule="auto"/>
      </w:pPr>
      <w:bookmarkStart w:id="481" w:name="_Toc286788435"/>
      <w:bookmarkStart w:id="482" w:name="_Toc306954678"/>
      <w:r w:rsidRPr="00A11170">
        <w:t>Ομάδες και συντελεστές κριτηρίων τεχνικής αξιολόγησης</w:t>
      </w:r>
      <w:bookmarkEnd w:id="481"/>
      <w:bookmarkEnd w:id="482"/>
    </w:p>
    <w:p w:rsidR="00907857" w:rsidRPr="00907857" w:rsidRDefault="00907857" w:rsidP="00907857">
      <w:pPr>
        <w:numPr>
          <w:ilvl w:val="12"/>
          <w:numId w:val="52"/>
        </w:numPr>
        <w:tabs>
          <w:tab w:val="clear" w:pos="360"/>
        </w:tabs>
        <w:spacing w:before="100" w:beforeAutospacing="1" w:after="100" w:afterAutospacing="1" w:line="276" w:lineRule="auto"/>
        <w:ind w:left="567"/>
        <w:rPr>
          <w:rFonts w:cs="Calibri"/>
          <w:sz w:val="22"/>
        </w:rPr>
      </w:pPr>
      <w:r w:rsidRPr="00907857">
        <w:rPr>
          <w:rFonts w:cs="Calibri"/>
          <w:sz w:val="22"/>
        </w:rPr>
        <w:t>Η αξιολόγηση των Προσφορών των υποψηφίων Αναδόχων, για την επιλογή του καταλληλότερου, θα γίνει με βάση τα ακόλουθα κριτήρια:</w:t>
      </w:r>
    </w:p>
    <w:p w:rsidR="00907857" w:rsidRDefault="00907857" w:rsidP="00907857"/>
    <w:p w:rsidR="00907857" w:rsidRPr="00907857" w:rsidRDefault="00907857" w:rsidP="0090785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6"/>
        <w:gridCol w:w="4772"/>
        <w:gridCol w:w="1458"/>
        <w:gridCol w:w="1686"/>
      </w:tblGrid>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clear" w:color="auto" w:fill="B3B3B3"/>
            <w:vAlign w:val="center"/>
          </w:tcPr>
          <w:p w:rsidR="00907857" w:rsidRPr="00907857" w:rsidRDefault="00907857" w:rsidP="00907857">
            <w:pPr>
              <w:spacing w:before="100" w:beforeAutospacing="1" w:after="100" w:afterAutospacing="1" w:line="276" w:lineRule="auto"/>
              <w:jc w:val="both"/>
              <w:rPr>
                <w:b/>
                <w:bCs/>
              </w:rPr>
            </w:pPr>
          </w:p>
        </w:tc>
        <w:tc>
          <w:tcPr>
            <w:tcW w:w="5151"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ΚΡΙΤΗΡΙΑ ΑΞΙΟΛΟΓΗΣΗΣ</w:t>
            </w:r>
          </w:p>
        </w:tc>
        <w:tc>
          <w:tcPr>
            <w:tcW w:w="1232"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Συντελεστής βαρύτητας (%)</w:t>
            </w:r>
          </w:p>
        </w:tc>
        <w:tc>
          <w:tcPr>
            <w:tcW w:w="1520"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Σχετικές παρ. Α ΜΕΡΟΥΣ &amp; Πινάκων Συμμόρφωσης</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1</w:t>
            </w:r>
          </w:p>
        </w:tc>
        <w:tc>
          <w:tcPr>
            <w:tcW w:w="5151"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Προδιαγραφές Τεχνικής Λύσης</w:t>
            </w:r>
          </w:p>
        </w:tc>
        <w:tc>
          <w:tcPr>
            <w:tcW w:w="1232" w:type="dxa"/>
            <w:tcBorders>
              <w:top w:val="single" w:sz="4" w:space="0" w:color="auto"/>
              <w:left w:val="single" w:sz="4" w:space="0" w:color="auto"/>
              <w:bottom w:val="single" w:sz="4" w:space="0" w:color="auto"/>
              <w:right w:val="single" w:sz="4" w:space="0" w:color="auto"/>
            </w:tcBorders>
            <w:shd w:val="clear" w:color="auto" w:fill="B3B3B3"/>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(60%)</w:t>
            </w:r>
          </w:p>
        </w:tc>
        <w:tc>
          <w:tcPr>
            <w:tcW w:w="1520" w:type="dxa"/>
            <w:tcBorders>
              <w:top w:val="single" w:sz="4" w:space="0" w:color="auto"/>
              <w:left w:val="single" w:sz="4" w:space="0" w:color="auto"/>
              <w:bottom w:val="single" w:sz="4" w:space="0" w:color="auto"/>
              <w:right w:val="single" w:sz="4" w:space="0" w:color="auto"/>
            </w:tcBorders>
            <w:shd w:val="clear" w:color="auto" w:fill="B3B3B3"/>
            <w:vAlign w:val="center"/>
          </w:tcPr>
          <w:p w:rsidR="00907857" w:rsidRPr="00907857" w:rsidRDefault="00907857" w:rsidP="00907857">
            <w:pPr>
              <w:spacing w:before="100" w:beforeAutospacing="1" w:after="100" w:afterAutospacing="1" w:line="276" w:lineRule="auto"/>
              <w:jc w:val="both"/>
              <w:rPr>
                <w:b/>
                <w:bCs/>
              </w:rPr>
            </w:pP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1.1</w:t>
            </w:r>
          </w:p>
        </w:tc>
        <w:tc>
          <w:tcPr>
            <w:tcW w:w="5151"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Συνολική αντίληψη αντικειμένου και σκοπιμότητας του Έργου, Κατανόηση Περιβάλλοντος Έργου</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5%</w:t>
            </w:r>
          </w:p>
        </w:tc>
        <w:tc>
          <w:tcPr>
            <w:tcW w:w="1520"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Α.2 και Α.3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lastRenderedPageBreak/>
              <w:t>1.2</w:t>
            </w:r>
          </w:p>
        </w:tc>
        <w:tc>
          <w:tcPr>
            <w:tcW w:w="5151"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Προτεινόμενη Αρχιτεκτονική – Τεχνικά και Τεχνολογικά Χαρακτηριστικά Λύσης</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15%</w:t>
            </w:r>
          </w:p>
        </w:tc>
        <w:tc>
          <w:tcPr>
            <w:tcW w:w="1520"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Α3.2 και Α3.3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1.3</w:t>
            </w:r>
          </w:p>
        </w:tc>
        <w:tc>
          <w:tcPr>
            <w:tcW w:w="5151"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 xml:space="preserve"> Κάλυψη Τεχνικών Προδιαγραφών Υλικού και Λογισμικού</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20%</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Α3.1, Α3.4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1.4</w:t>
            </w:r>
          </w:p>
        </w:tc>
        <w:tc>
          <w:tcPr>
            <w:tcW w:w="5151"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 xml:space="preserve">Τεχνική Λύση και Χαρακτηριστικά </w:t>
            </w:r>
            <w:proofErr w:type="spellStart"/>
            <w:r w:rsidRPr="00907857">
              <w:rPr>
                <w:b/>
                <w:bCs/>
              </w:rPr>
              <w:t>Διαλειτουργικότητας</w:t>
            </w:r>
            <w:proofErr w:type="spellEnd"/>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5%</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Α3.5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1.5</w:t>
            </w:r>
          </w:p>
        </w:tc>
        <w:tc>
          <w:tcPr>
            <w:tcW w:w="5151"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 xml:space="preserve">Κάλυψη Προδιαγραφών Ασφάλειας, </w:t>
            </w:r>
            <w:proofErr w:type="spellStart"/>
            <w:r w:rsidRPr="00907857">
              <w:rPr>
                <w:b/>
                <w:bCs/>
              </w:rPr>
              <w:t>Πολυκαναλικής</w:t>
            </w:r>
            <w:proofErr w:type="spellEnd"/>
            <w:r w:rsidRPr="00907857">
              <w:rPr>
                <w:b/>
                <w:bCs/>
              </w:rPr>
              <w:t xml:space="preserve"> Διάθεσης, Ανοιχτών Δεδομένων, Ευχρηστίας και Προσβασιμότητας</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1</w:t>
            </w:r>
            <w:r w:rsidRPr="00907857">
              <w:rPr>
                <w:b/>
                <w:bCs/>
                <w:lang w:val="en-US"/>
              </w:rPr>
              <w:t>5</w:t>
            </w:r>
            <w:r w:rsidRPr="00907857">
              <w:rPr>
                <w:b/>
                <w:bCs/>
              </w:rPr>
              <w:t>%</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Α3.6, Α3.7, Α3.8, Α3.9, Α3.10, Α3.11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solid" w:color="A6A6A6" w:fill="auto"/>
            <w:hideMark/>
          </w:tcPr>
          <w:p w:rsidR="00907857" w:rsidRPr="00907857" w:rsidRDefault="00907857" w:rsidP="00907857">
            <w:pPr>
              <w:spacing w:before="100" w:beforeAutospacing="1" w:after="100" w:afterAutospacing="1" w:line="276" w:lineRule="auto"/>
              <w:jc w:val="both"/>
              <w:rPr>
                <w:b/>
                <w:bCs/>
              </w:rPr>
            </w:pPr>
            <w:r w:rsidRPr="00907857">
              <w:rPr>
                <w:b/>
                <w:bCs/>
              </w:rPr>
              <w:t>2</w:t>
            </w:r>
          </w:p>
        </w:tc>
        <w:tc>
          <w:tcPr>
            <w:tcW w:w="5151" w:type="dxa"/>
            <w:tcBorders>
              <w:top w:val="single" w:sz="4" w:space="0" w:color="auto"/>
              <w:left w:val="single" w:sz="4" w:space="0" w:color="auto"/>
              <w:bottom w:val="single" w:sz="4" w:space="0" w:color="auto"/>
              <w:right w:val="single" w:sz="4" w:space="0" w:color="auto"/>
            </w:tcBorders>
            <w:shd w:val="solid" w:color="A6A6A6" w:fill="auto"/>
            <w:hideMark/>
          </w:tcPr>
          <w:p w:rsidR="00907857" w:rsidRPr="00907857" w:rsidRDefault="00907857" w:rsidP="00907857">
            <w:pPr>
              <w:spacing w:before="100" w:beforeAutospacing="1" w:after="100" w:afterAutospacing="1" w:line="276" w:lineRule="auto"/>
              <w:jc w:val="both"/>
              <w:rPr>
                <w:b/>
                <w:bCs/>
              </w:rPr>
            </w:pPr>
            <w:r w:rsidRPr="00907857">
              <w:rPr>
                <w:b/>
                <w:bCs/>
              </w:rPr>
              <w:t>Προδιαγραφές Υπηρεσιών</w:t>
            </w:r>
          </w:p>
        </w:tc>
        <w:tc>
          <w:tcPr>
            <w:tcW w:w="1232" w:type="dxa"/>
            <w:tcBorders>
              <w:top w:val="single" w:sz="4" w:space="0" w:color="auto"/>
              <w:left w:val="single" w:sz="4" w:space="0" w:color="auto"/>
              <w:bottom w:val="single" w:sz="4" w:space="0" w:color="auto"/>
              <w:right w:val="single" w:sz="4" w:space="0" w:color="auto"/>
            </w:tcBorders>
            <w:shd w:val="solid" w:color="A6A6A6" w:fill="auto"/>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(25%)</w:t>
            </w:r>
          </w:p>
        </w:tc>
        <w:tc>
          <w:tcPr>
            <w:tcW w:w="1520" w:type="dxa"/>
            <w:tcBorders>
              <w:top w:val="single" w:sz="4" w:space="0" w:color="auto"/>
              <w:left w:val="single" w:sz="4" w:space="0" w:color="auto"/>
              <w:bottom w:val="single" w:sz="4" w:space="0" w:color="auto"/>
              <w:right w:val="single" w:sz="4" w:space="0" w:color="auto"/>
            </w:tcBorders>
            <w:shd w:val="solid" w:color="A6A6A6" w:fill="auto"/>
          </w:tcPr>
          <w:p w:rsidR="00907857" w:rsidRPr="00907857" w:rsidRDefault="00907857" w:rsidP="00907857">
            <w:pPr>
              <w:spacing w:before="100" w:beforeAutospacing="1" w:after="100" w:afterAutospacing="1" w:line="276" w:lineRule="auto"/>
              <w:jc w:val="both"/>
              <w:rPr>
                <w:b/>
                <w:bCs/>
              </w:rPr>
            </w:pP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2.1</w:t>
            </w:r>
          </w:p>
        </w:tc>
        <w:tc>
          <w:tcPr>
            <w:tcW w:w="5151"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Καταλληλότητα Μεθοδολογίας Υλοποίησης και Προσαρμογή στις Τεχνολογικές Απαιτήσεις και Προδιαγραφές</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10%</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Α2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2.2</w:t>
            </w:r>
          </w:p>
        </w:tc>
        <w:tc>
          <w:tcPr>
            <w:tcW w:w="5151"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Υπηρεσίες Εκπαίδευσης / Ευαισθητοποίησης</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5%</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Α4.1, Α4.2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2.3</w:t>
            </w:r>
          </w:p>
        </w:tc>
        <w:tc>
          <w:tcPr>
            <w:tcW w:w="5151"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Υπηρεσίες Πιλοτικής και Παραγωγικής Λειτουργίας</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5%</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Α4.3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2.4</w:t>
            </w:r>
          </w:p>
        </w:tc>
        <w:tc>
          <w:tcPr>
            <w:tcW w:w="5151"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Υπηρεσίες Υποστήριξης, Συντήρησης και Τήρησης Επιπέδου Υπηρεσιών</w:t>
            </w:r>
          </w:p>
        </w:tc>
        <w:tc>
          <w:tcPr>
            <w:tcW w:w="1232" w:type="dxa"/>
            <w:tcBorders>
              <w:top w:val="single" w:sz="4" w:space="0" w:color="auto"/>
              <w:left w:val="single" w:sz="4" w:space="0" w:color="auto"/>
              <w:bottom w:val="single" w:sz="4" w:space="0" w:color="auto"/>
              <w:right w:val="single" w:sz="4" w:space="0" w:color="auto"/>
            </w:tcBorders>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5%</w:t>
            </w:r>
          </w:p>
        </w:tc>
        <w:tc>
          <w:tcPr>
            <w:tcW w:w="1520" w:type="dxa"/>
            <w:tcBorders>
              <w:top w:val="single" w:sz="4" w:space="0" w:color="auto"/>
              <w:left w:val="single" w:sz="4" w:space="0" w:color="auto"/>
              <w:bottom w:val="single" w:sz="4" w:space="0" w:color="auto"/>
              <w:right w:val="single" w:sz="4" w:space="0" w:color="auto"/>
            </w:tcBorders>
            <w:hideMark/>
          </w:tcPr>
          <w:p w:rsidR="00907857" w:rsidRPr="00907857" w:rsidRDefault="00907857" w:rsidP="00907857">
            <w:pPr>
              <w:spacing w:before="100" w:beforeAutospacing="1" w:after="100" w:afterAutospacing="1" w:line="276" w:lineRule="auto"/>
              <w:jc w:val="both"/>
              <w:rPr>
                <w:b/>
                <w:bCs/>
              </w:rPr>
            </w:pPr>
            <w:r w:rsidRPr="00907857">
              <w:rPr>
                <w:b/>
                <w:bCs/>
              </w:rPr>
              <w:t>Α4.4, 4.5, A4.6 και C.3</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solid" w:color="A6A6A6" w:fill="auto"/>
            <w:hideMark/>
          </w:tcPr>
          <w:p w:rsidR="00907857" w:rsidRPr="00907857" w:rsidRDefault="00907857" w:rsidP="00907857">
            <w:pPr>
              <w:spacing w:before="100" w:beforeAutospacing="1" w:after="100" w:afterAutospacing="1" w:line="276" w:lineRule="auto"/>
              <w:jc w:val="both"/>
              <w:rPr>
                <w:b/>
                <w:bCs/>
              </w:rPr>
            </w:pPr>
            <w:r w:rsidRPr="00907857">
              <w:rPr>
                <w:b/>
                <w:bCs/>
              </w:rPr>
              <w:t>3</w:t>
            </w:r>
          </w:p>
        </w:tc>
        <w:tc>
          <w:tcPr>
            <w:tcW w:w="5151" w:type="dxa"/>
            <w:tcBorders>
              <w:top w:val="single" w:sz="4" w:space="0" w:color="auto"/>
              <w:left w:val="single" w:sz="4" w:space="0" w:color="auto"/>
              <w:bottom w:val="single" w:sz="4" w:space="0" w:color="auto"/>
              <w:right w:val="single" w:sz="4" w:space="0" w:color="auto"/>
            </w:tcBorders>
            <w:shd w:val="solid" w:color="A6A6A6" w:fill="auto"/>
            <w:hideMark/>
          </w:tcPr>
          <w:p w:rsidR="00907857" w:rsidRPr="00907857" w:rsidRDefault="00907857" w:rsidP="00907857">
            <w:pPr>
              <w:spacing w:before="100" w:beforeAutospacing="1" w:after="100" w:afterAutospacing="1" w:line="276" w:lineRule="auto"/>
              <w:jc w:val="both"/>
              <w:rPr>
                <w:b/>
                <w:bCs/>
              </w:rPr>
            </w:pPr>
            <w:r w:rsidRPr="00907857">
              <w:rPr>
                <w:b/>
                <w:bCs/>
              </w:rPr>
              <w:t xml:space="preserve">Μεθοδολογία Οργάνωσης, Διοίκησης και Υλοποίησης Έργου </w:t>
            </w:r>
          </w:p>
        </w:tc>
        <w:tc>
          <w:tcPr>
            <w:tcW w:w="1232" w:type="dxa"/>
            <w:tcBorders>
              <w:top w:val="single" w:sz="4" w:space="0" w:color="auto"/>
              <w:left w:val="single" w:sz="4" w:space="0" w:color="auto"/>
              <w:bottom w:val="single" w:sz="4" w:space="0" w:color="auto"/>
              <w:right w:val="single" w:sz="4" w:space="0" w:color="auto"/>
            </w:tcBorders>
            <w:shd w:val="solid" w:color="A6A6A6" w:fill="auto"/>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(15%)</w:t>
            </w:r>
          </w:p>
        </w:tc>
        <w:tc>
          <w:tcPr>
            <w:tcW w:w="1520" w:type="dxa"/>
            <w:tcBorders>
              <w:top w:val="single" w:sz="4" w:space="0" w:color="auto"/>
              <w:left w:val="single" w:sz="4" w:space="0" w:color="auto"/>
              <w:bottom w:val="single" w:sz="4" w:space="0" w:color="auto"/>
              <w:right w:val="single" w:sz="4" w:space="0" w:color="auto"/>
            </w:tcBorders>
            <w:shd w:val="solid" w:color="A6A6A6" w:fill="auto"/>
          </w:tcPr>
          <w:p w:rsidR="00907857" w:rsidRPr="00907857" w:rsidRDefault="00907857" w:rsidP="00907857">
            <w:pPr>
              <w:spacing w:before="100" w:beforeAutospacing="1" w:after="100" w:afterAutospacing="1" w:line="276" w:lineRule="auto"/>
              <w:jc w:val="both"/>
              <w:rPr>
                <w:b/>
                <w:bCs/>
              </w:rPr>
            </w:pP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3.1</w:t>
            </w:r>
          </w:p>
        </w:tc>
        <w:tc>
          <w:tcPr>
            <w:tcW w:w="5151"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Οργάνωση Υλοποίησης Έργου (Φάσεις, Παραδοτέα, Ορόσημα, Χρονοδιάγραμμα)</w:t>
            </w:r>
          </w:p>
        </w:tc>
        <w:tc>
          <w:tcPr>
            <w:tcW w:w="12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7%</w:t>
            </w:r>
          </w:p>
        </w:tc>
        <w:tc>
          <w:tcPr>
            <w:tcW w:w="1520"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Α3.12, Α3.13, Α3.14</w:t>
            </w:r>
          </w:p>
        </w:tc>
      </w:tr>
      <w:tr w:rsidR="00907857" w:rsidRPr="00907857" w:rsidTr="00907857">
        <w:trPr>
          <w:jc w:val="center"/>
        </w:trPr>
        <w:tc>
          <w:tcPr>
            <w:tcW w:w="619"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3.2</w:t>
            </w:r>
          </w:p>
        </w:tc>
        <w:tc>
          <w:tcPr>
            <w:tcW w:w="5151"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Σχήμα Διοίκησης και Υλοποίησης Έργου</w:t>
            </w:r>
          </w:p>
        </w:tc>
        <w:tc>
          <w:tcPr>
            <w:tcW w:w="123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7857" w:rsidRPr="00907857" w:rsidRDefault="00907857" w:rsidP="00907857">
            <w:pPr>
              <w:spacing w:before="100" w:beforeAutospacing="1" w:after="100" w:afterAutospacing="1" w:line="276" w:lineRule="auto"/>
              <w:jc w:val="both"/>
              <w:rPr>
                <w:b/>
                <w:bCs/>
              </w:rPr>
            </w:pPr>
            <w:r w:rsidRPr="00907857">
              <w:rPr>
                <w:b/>
                <w:bCs/>
              </w:rPr>
              <w:t>8%</w:t>
            </w:r>
          </w:p>
        </w:tc>
        <w:tc>
          <w:tcPr>
            <w:tcW w:w="1520" w:type="dxa"/>
            <w:tcBorders>
              <w:top w:val="single" w:sz="4" w:space="0" w:color="auto"/>
              <w:left w:val="single" w:sz="4" w:space="0" w:color="auto"/>
              <w:bottom w:val="single" w:sz="4" w:space="0" w:color="auto"/>
              <w:right w:val="single" w:sz="4" w:space="0" w:color="auto"/>
            </w:tcBorders>
            <w:shd w:val="clear" w:color="auto" w:fill="FFFFFF"/>
            <w:hideMark/>
          </w:tcPr>
          <w:p w:rsidR="00907857" w:rsidRPr="00907857" w:rsidRDefault="00907857" w:rsidP="00907857">
            <w:pPr>
              <w:spacing w:before="100" w:beforeAutospacing="1" w:after="100" w:afterAutospacing="1" w:line="276" w:lineRule="auto"/>
              <w:jc w:val="both"/>
              <w:rPr>
                <w:b/>
                <w:bCs/>
              </w:rPr>
            </w:pPr>
            <w:r w:rsidRPr="00907857">
              <w:rPr>
                <w:b/>
                <w:bCs/>
              </w:rPr>
              <w:t>Α5.2</w:t>
            </w:r>
          </w:p>
        </w:tc>
      </w:tr>
    </w:tbl>
    <w:p w:rsidR="002C18D8" w:rsidRDefault="002C18D8" w:rsidP="00AD4DAE">
      <w:pPr>
        <w:spacing w:before="100" w:beforeAutospacing="1" w:after="100" w:afterAutospacing="1" w:line="276" w:lineRule="auto"/>
        <w:jc w:val="both"/>
        <w:rPr>
          <w:b/>
          <w:bCs/>
        </w:rPr>
      </w:pPr>
    </w:p>
    <w:p w:rsidR="00907857" w:rsidRPr="0007160E" w:rsidRDefault="00907857" w:rsidP="00AD4DAE">
      <w:pPr>
        <w:spacing w:before="100" w:beforeAutospacing="1" w:after="100" w:afterAutospacing="1" w:line="276" w:lineRule="auto"/>
        <w:jc w:val="both"/>
        <w:rPr>
          <w:b/>
          <w:bCs/>
        </w:rPr>
      </w:pPr>
    </w:p>
    <w:p w:rsidR="002C18D8" w:rsidRPr="00A11170" w:rsidRDefault="002C18D8" w:rsidP="00AD4DAE">
      <w:pPr>
        <w:pStyle w:val="Heading3"/>
        <w:numPr>
          <w:ilvl w:val="2"/>
          <w:numId w:val="52"/>
        </w:numPr>
        <w:tabs>
          <w:tab w:val="clear" w:pos="2160"/>
        </w:tabs>
        <w:spacing w:line="276" w:lineRule="auto"/>
      </w:pPr>
      <w:bookmarkStart w:id="483" w:name="_20.2.___Διαδικασία_αξιολόγησης_προσ"/>
      <w:bookmarkStart w:id="484" w:name="_20.3.___Βαθμολόγηση_τεχνικών_προσφο"/>
      <w:bookmarkStart w:id="485" w:name="_20.5.___Διαμόρφωση_του_συγκριτικού_"/>
      <w:bookmarkStart w:id="486" w:name="_Toc73535362"/>
      <w:bookmarkStart w:id="487" w:name="_Toc9049526"/>
      <w:bookmarkStart w:id="488" w:name="_Toc9050798"/>
      <w:bookmarkStart w:id="489" w:name="_Toc16061711"/>
      <w:bookmarkStart w:id="490" w:name="_Toc25743321"/>
      <w:bookmarkStart w:id="491" w:name="_Toc26592535"/>
      <w:bookmarkStart w:id="492" w:name="_Toc43634791"/>
      <w:bookmarkStart w:id="493" w:name="_Toc44821171"/>
      <w:bookmarkStart w:id="494" w:name="_Toc48552963"/>
      <w:bookmarkStart w:id="495" w:name="_Toc49074409"/>
      <w:bookmarkStart w:id="496" w:name="_Toc240445845"/>
      <w:bookmarkStart w:id="497" w:name="_Toc306954679"/>
      <w:bookmarkEnd w:id="483"/>
      <w:bookmarkEnd w:id="484"/>
      <w:bookmarkEnd w:id="485"/>
      <w:bookmarkEnd w:id="486"/>
      <w:r w:rsidRPr="00A11170">
        <w:t xml:space="preserve">Διαμόρφωση συγκριτικού κόστους </w:t>
      </w:r>
      <w:r>
        <w:t>Προσφο</w:t>
      </w:r>
      <w:r w:rsidRPr="00A11170">
        <w:t>ράς</w:t>
      </w:r>
      <w:bookmarkEnd w:id="487"/>
      <w:bookmarkEnd w:id="488"/>
      <w:bookmarkEnd w:id="489"/>
      <w:bookmarkEnd w:id="490"/>
      <w:bookmarkEnd w:id="491"/>
      <w:bookmarkEnd w:id="492"/>
      <w:bookmarkEnd w:id="493"/>
      <w:bookmarkEnd w:id="494"/>
      <w:bookmarkEnd w:id="495"/>
      <w:bookmarkEnd w:id="496"/>
      <w:bookmarkEnd w:id="497"/>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Το συγκριτικό κόστος Κ κάθε </w:t>
      </w:r>
      <w:r>
        <w:rPr>
          <w:rFonts w:cs="Calibri"/>
        </w:rPr>
        <w:t>Προσφο</w:t>
      </w:r>
      <w:r w:rsidRPr="00A11170">
        <w:rPr>
          <w:rFonts w:cs="Calibri"/>
        </w:rPr>
        <w:t xml:space="preserve">ράς περιλαμβάνει: </w:t>
      </w:r>
    </w:p>
    <w:p w:rsidR="002C18D8" w:rsidRPr="00A11170" w:rsidRDefault="002C18D8" w:rsidP="00AD4DAE">
      <w:pPr>
        <w:numPr>
          <w:ilvl w:val="0"/>
          <w:numId w:val="45"/>
        </w:numPr>
        <w:spacing w:before="100" w:beforeAutospacing="1" w:after="100" w:afterAutospacing="1" w:line="276" w:lineRule="auto"/>
        <w:jc w:val="both"/>
        <w:rPr>
          <w:rFonts w:cs="Calibri"/>
        </w:rPr>
      </w:pPr>
      <w:r w:rsidRPr="00A11170">
        <w:rPr>
          <w:rFonts w:cs="Calibri"/>
        </w:rPr>
        <w:t xml:space="preserve">το συνολικό κόστος για το </w:t>
      </w:r>
      <w:r>
        <w:rPr>
          <w:rFonts w:cs="Calibri"/>
        </w:rPr>
        <w:t>Έργο</w:t>
      </w:r>
      <w:r w:rsidRPr="00A11170">
        <w:rPr>
          <w:rFonts w:cs="Calibri"/>
        </w:rPr>
        <w:t xml:space="preserve">, χωρίς ΦΠΑ </w:t>
      </w:r>
    </w:p>
    <w:p w:rsidR="002C18D8" w:rsidRPr="00A11170" w:rsidRDefault="002C18D8" w:rsidP="00AD4DAE">
      <w:pPr>
        <w:spacing w:before="100" w:beforeAutospacing="1" w:after="100" w:afterAutospacing="1" w:line="276" w:lineRule="auto"/>
        <w:ind w:left="60"/>
        <w:jc w:val="both"/>
        <w:rPr>
          <w:rFonts w:cs="Calibri"/>
        </w:rPr>
      </w:pPr>
      <w:r w:rsidRPr="00A11170">
        <w:rPr>
          <w:rFonts w:cs="Calibri"/>
        </w:rPr>
        <w:t xml:space="preserve">όπως προκύπτει από τους Πίνακες Οικονομικής </w:t>
      </w:r>
      <w:r>
        <w:rPr>
          <w:rFonts w:cs="Calibri"/>
        </w:rPr>
        <w:t>Προσφο</w:t>
      </w:r>
      <w:r w:rsidRPr="00A11170">
        <w:rPr>
          <w:rFonts w:cs="Calibri"/>
        </w:rPr>
        <w:t>ράς του υποψηφίου Αναδόχου.</w:t>
      </w:r>
    </w:p>
    <w:p w:rsidR="002C18D8" w:rsidRPr="00793FEB" w:rsidRDefault="002C18D8" w:rsidP="00AD4DAE">
      <w:pPr>
        <w:spacing w:before="100" w:beforeAutospacing="1" w:after="100" w:afterAutospacing="1" w:line="276" w:lineRule="auto"/>
        <w:rPr>
          <w:rFonts w:cs="Calibri"/>
        </w:rPr>
      </w:pPr>
      <w:r w:rsidRPr="00793FEB">
        <w:rPr>
          <w:rFonts w:cs="Calibri"/>
          <w:b/>
          <w:u w:val="single"/>
        </w:rPr>
        <w:t>ΔΙΕΥΚΡΙΝΗΣΕΙΣ-ΟΔΗΓΙΕΣ</w:t>
      </w:r>
      <w:r w:rsidRPr="00793FEB">
        <w:rPr>
          <w:rFonts w:cs="Calibri"/>
        </w:rPr>
        <w:t xml:space="preserve">: </w:t>
      </w:r>
    </w:p>
    <w:p w:rsidR="002C18D8" w:rsidRPr="00793FEB" w:rsidRDefault="002C18D8" w:rsidP="00AD4DAE">
      <w:pPr>
        <w:numPr>
          <w:ilvl w:val="0"/>
          <w:numId w:val="49"/>
        </w:numPr>
        <w:spacing w:before="100" w:beforeAutospacing="1" w:after="100" w:afterAutospacing="1" w:line="276" w:lineRule="auto"/>
        <w:jc w:val="both"/>
        <w:rPr>
          <w:rFonts w:cs="Calibri"/>
        </w:rPr>
      </w:pPr>
      <w:r w:rsidRPr="00793FEB">
        <w:rPr>
          <w:rFonts w:cs="Calibri"/>
        </w:rPr>
        <w:lastRenderedPageBreak/>
        <w:t xml:space="preserve">το κόστος συντήρησης </w:t>
      </w:r>
      <w:r w:rsidRPr="00793FEB">
        <w:rPr>
          <w:rFonts w:cs="Calibri"/>
          <w:b/>
        </w:rPr>
        <w:t>δεν περιλαμβάνεται στον επιλέξιμο προϋπολογισμό του Έργου</w:t>
      </w:r>
    </w:p>
    <w:p w:rsidR="002C18D8" w:rsidRPr="00680897" w:rsidRDefault="002C18D8" w:rsidP="00AD4DAE">
      <w:pPr>
        <w:numPr>
          <w:ilvl w:val="0"/>
          <w:numId w:val="49"/>
        </w:numPr>
        <w:spacing w:before="100" w:beforeAutospacing="1" w:after="100" w:afterAutospacing="1" w:line="276" w:lineRule="auto"/>
        <w:jc w:val="both"/>
        <w:rPr>
          <w:rFonts w:cs="Calibri"/>
        </w:rPr>
      </w:pPr>
      <w:r w:rsidRPr="00793FEB">
        <w:rPr>
          <w:rFonts w:cs="Calibri"/>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rsidR="002C18D8" w:rsidRPr="00A11170" w:rsidRDefault="002C18D8" w:rsidP="00AD4DAE">
      <w:pPr>
        <w:pStyle w:val="Heading3"/>
        <w:numPr>
          <w:ilvl w:val="2"/>
          <w:numId w:val="52"/>
        </w:numPr>
        <w:tabs>
          <w:tab w:val="clear" w:pos="2160"/>
        </w:tabs>
        <w:spacing w:line="276" w:lineRule="auto"/>
      </w:pPr>
      <w:bookmarkStart w:id="498" w:name="_Ref190491159"/>
      <w:bookmarkStart w:id="499" w:name="_Toc240445846"/>
      <w:bookmarkStart w:id="500" w:name="_Toc306954680"/>
      <w:r w:rsidRPr="00A11170">
        <w:t>Διαδικασία κατακύρωσης Διαγωνισμού</w:t>
      </w:r>
      <w:bookmarkEnd w:id="498"/>
      <w:bookmarkEnd w:id="499"/>
      <w:bookmarkEnd w:id="500"/>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Μετά την ολοκλήρωση της διαδικασίας Διενέργειας του Διαγωνισμού και της Αξιολόγησης των </w:t>
      </w:r>
      <w:r>
        <w:rPr>
          <w:rFonts w:cs="Calibri"/>
        </w:rPr>
        <w:t>Προσφο</w:t>
      </w:r>
      <w:r w:rsidRPr="00A11170">
        <w:rPr>
          <w:rFonts w:cs="Calibri"/>
        </w:rPr>
        <w:t xml:space="preserve">ρών, με Απόφαση της </w:t>
      </w:r>
      <w:r>
        <w:rPr>
          <w:rFonts w:cs="Calibri"/>
        </w:rPr>
        <w:t>Αναθέτουσα</w:t>
      </w:r>
      <w:r w:rsidRPr="00A11170">
        <w:rPr>
          <w:rFonts w:cs="Calibri"/>
        </w:rPr>
        <w:t xml:space="preserve"> Αρχή, ο </w:t>
      </w:r>
      <w:r>
        <w:rPr>
          <w:rFonts w:cs="Calibri"/>
        </w:rPr>
        <w:t>Ανάδοχος</w:t>
      </w:r>
      <w:r w:rsidRPr="00A11170">
        <w:rPr>
          <w:rFonts w:cs="Calibri"/>
        </w:rPr>
        <w:t xml:space="preserve"> στον οποίο πρόκειται να κατακυρωθεί ο Διαγωνισμός, καλείται να υποβάλλει στην </w:t>
      </w:r>
      <w:r>
        <w:rPr>
          <w:rFonts w:cs="Calibri"/>
        </w:rPr>
        <w:t>Αναθέτουσα</w:t>
      </w:r>
      <w:r w:rsidRPr="00A11170">
        <w:rPr>
          <w:rFonts w:cs="Calibri"/>
        </w:rPr>
        <w:t xml:space="preserve"> Αρχή, εντός </w:t>
      </w:r>
      <w:r w:rsidRPr="00A11170">
        <w:rPr>
          <w:rFonts w:cs="Calibri"/>
          <w:b/>
        </w:rPr>
        <w:t>προθεσμίας που δεν μπορεί να είναι μικρότερη των είκοσι (20) ημερών (Ν. 3614/2007, άρθρο 25)</w:t>
      </w:r>
      <w:r w:rsidRPr="00A11170">
        <w:rPr>
          <w:rFonts w:cs="Calibri"/>
        </w:rPr>
        <w:t xml:space="preserve"> από την κοινοποίηση της σχετικής έγγραφης ειδοποίησης, τον Φάκελο Δικαιολογητικών Κατακύρωσης (βλ</w:t>
      </w:r>
      <w:r w:rsidRPr="00CE6905">
        <w:rPr>
          <w:rFonts w:cs="Calibri"/>
          <w:b/>
        </w:rPr>
        <w:t xml:space="preserve">. </w:t>
      </w:r>
      <w:fldSimple w:instr=" REF _Ref279594973 \r \h  \* MERGEFORMAT ">
        <w:r w:rsidR="0042026A" w:rsidRPr="0042026A">
          <w:rPr>
            <w:rFonts w:cs="Calibri"/>
            <w:b/>
          </w:rPr>
          <w:t>Β2.4</w:t>
        </w:r>
      </w:fldSimple>
      <w:r w:rsidRPr="00CE6905">
        <w:rPr>
          <w:rFonts w:cs="Calibri"/>
          <w:b/>
        </w:rPr>
        <w:t>),</w:t>
      </w:r>
      <w:r w:rsidRPr="00A11170">
        <w:rPr>
          <w:rFonts w:cs="Calibri"/>
        </w:rPr>
        <w:t xml:space="preserve"> </w:t>
      </w:r>
      <w:r w:rsidRPr="00CA04E7">
        <w:rPr>
          <w:rFonts w:cs="Calibri"/>
        </w:rPr>
        <w:t>προκειμένου αυτά να ελεγχθούν από αρμόδια Επιτροπή. Τα δικαιολογητικά κατακύρωσης υποβάλλονται σε ένα πρωτότυπο και ένα αντίγραφο.</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rPr>
          <w:rFonts w:cs="Calibri"/>
        </w:rPr>
        <w:t>Αναθέτουσα</w:t>
      </w:r>
      <w:r w:rsidRPr="00A11170">
        <w:rPr>
          <w:rFonts w:cs="Calibri"/>
        </w:rPr>
        <w:t>ς Αρχής.</w:t>
      </w:r>
      <w:r w:rsidRPr="00A11170">
        <w:rPr>
          <w:rFonts w:cs="Calibri"/>
          <w:b/>
        </w:rPr>
        <w:t xml:space="preserve"> Στη διαδικασία αυτή καλούνται να παραστούν όσοι έχουν υποβάλλει παραδεκτή τεχνική και οικονομική </w:t>
      </w:r>
      <w:r>
        <w:rPr>
          <w:rFonts w:cs="Calibri"/>
          <w:b/>
        </w:rPr>
        <w:t>Προσφο</w:t>
      </w:r>
      <w:r w:rsidRPr="00A11170">
        <w:rPr>
          <w:rFonts w:cs="Calibri"/>
          <w:b/>
        </w:rPr>
        <w:t>ρά.</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αρμόδια Επιτροπή ελέγχει τα Δικαιολογητικά Κατακύρωσης και εισηγείται στο αρμόδιο όργανο της </w:t>
      </w:r>
      <w:r>
        <w:rPr>
          <w:rFonts w:cs="Calibri"/>
        </w:rPr>
        <w:t>Αναθέτουσα</w:t>
      </w:r>
      <w:r w:rsidRPr="00A11170">
        <w:rPr>
          <w:rFonts w:cs="Calibri"/>
        </w:rPr>
        <w:t>ς Αρχής, το οποίο αποφαίνεται με σχετική του απόφαση και με μέριμνά του γνωστοποιείται στους υποψήφιους Αναδόχους η απόφασή του.</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περίπτωση αποδοχής των Δικαιολογητικών Κατακύρωσης, η </w:t>
      </w:r>
      <w:r>
        <w:rPr>
          <w:rFonts w:cs="Calibri"/>
        </w:rPr>
        <w:t>Αναθέτουσα</w:t>
      </w:r>
      <w:r w:rsidRPr="00A11170">
        <w:rPr>
          <w:rFonts w:cs="Calibri"/>
        </w:rPr>
        <w:t xml:space="preserve"> Αρχή καλεί εγγράφως τον Ανάδοχο στον οποίο έχει κατακυρωθεί ο Διαγωνισμός, να υποβάλλει τα απαραίτητα Δικαιολογητικά και Νομιμοποιητικά έγγραφα για την υπογραφή της Σύμβασης, τα οποία θα είναι σύμφωνα με την επιστολή της πρόσκλησης.</w:t>
      </w:r>
    </w:p>
    <w:p w:rsidR="002C18D8" w:rsidRPr="00A11170" w:rsidRDefault="002C18D8" w:rsidP="00AD4DAE">
      <w:pPr>
        <w:spacing w:before="100" w:beforeAutospacing="1" w:after="100" w:afterAutospacing="1" w:line="276" w:lineRule="auto"/>
        <w:jc w:val="both"/>
        <w:rPr>
          <w:rFonts w:cs="Calibri"/>
        </w:rPr>
      </w:pPr>
      <w:r w:rsidRPr="00A11170">
        <w:rPr>
          <w:rFonts w:cs="Calibri"/>
          <w:bCs/>
          <w:szCs w:val="22"/>
        </w:rPr>
        <w:t xml:space="preserve">Η μη έγκαιρη και προσήκουσα υποβολή των Δικαιολογητικών κατακύρωσης συνιστά λόγο αποκλεισμού του προσφέροντος και </w:t>
      </w:r>
      <w:r>
        <w:rPr>
          <w:rFonts w:cs="Calibri"/>
          <w:bCs/>
          <w:szCs w:val="22"/>
        </w:rPr>
        <w:t>κατάπτωση</w:t>
      </w:r>
      <w:r w:rsidRPr="00A11170">
        <w:rPr>
          <w:rFonts w:cs="Calibri"/>
          <w:bCs/>
          <w:szCs w:val="22"/>
        </w:rPr>
        <w:t xml:space="preserve"> της Εγγυητικής Συμμετοχής του. Σε αυτή την περίπτωση η </w:t>
      </w:r>
      <w:r>
        <w:rPr>
          <w:rFonts w:cs="Calibri"/>
        </w:rPr>
        <w:t>Αναθέτουσα</w:t>
      </w:r>
      <w:r w:rsidRPr="00A11170">
        <w:rPr>
          <w:rFonts w:cs="Calibri"/>
        </w:rPr>
        <w:t xml:space="preserve"> Αρχή</w:t>
      </w:r>
      <w:r w:rsidRPr="00A11170">
        <w:rPr>
          <w:rFonts w:cs="Calibri"/>
          <w:b/>
        </w:rPr>
        <w:t xml:space="preserve"> </w:t>
      </w:r>
      <w:r w:rsidRPr="00A11170">
        <w:rPr>
          <w:rFonts w:cs="Calibri"/>
        </w:rPr>
        <w:t xml:space="preserve">καλεί τον επόμενο στον τελικό Πίνακα Κατάταξης των διαγωνιζομένων υποψήφιο Ανάδοχο, να </w:t>
      </w:r>
      <w:r w:rsidRPr="00A11170">
        <w:rPr>
          <w:rFonts w:cs="Calibri"/>
        </w:rPr>
        <w:lastRenderedPageBreak/>
        <w:t>υποβάλλει τα Δικαιολογητικά Κατακύρωσης και συνεχίζεται η διαδικασία ως ανωτέρω.</w:t>
      </w:r>
    </w:p>
    <w:p w:rsidR="002C18D8" w:rsidRPr="00A11170" w:rsidRDefault="002C18D8" w:rsidP="00AD4DAE">
      <w:pPr>
        <w:pStyle w:val="Heading2"/>
        <w:numPr>
          <w:ilvl w:val="1"/>
          <w:numId w:val="52"/>
        </w:numPr>
        <w:spacing w:line="276" w:lineRule="auto"/>
      </w:pPr>
      <w:bookmarkStart w:id="501" w:name="_Toc5445968"/>
      <w:bookmarkStart w:id="502" w:name="_Toc7935618"/>
      <w:bookmarkStart w:id="503" w:name="_Toc8644000"/>
      <w:bookmarkStart w:id="504" w:name="_Toc9048171"/>
      <w:bookmarkStart w:id="505" w:name="_Toc9048832"/>
      <w:bookmarkStart w:id="506" w:name="_Toc9048959"/>
      <w:bookmarkStart w:id="507" w:name="_Toc9049527"/>
      <w:bookmarkStart w:id="508" w:name="_Toc9050799"/>
      <w:bookmarkStart w:id="509" w:name="_Toc16061712"/>
      <w:bookmarkStart w:id="510" w:name="_Toc25743322"/>
      <w:bookmarkStart w:id="511" w:name="_Toc43634792"/>
      <w:bookmarkStart w:id="512" w:name="_Toc44821172"/>
      <w:bookmarkStart w:id="513" w:name="_Toc48552964"/>
      <w:bookmarkStart w:id="514" w:name="_Toc49074410"/>
      <w:bookmarkStart w:id="515" w:name="_Toc62559062"/>
      <w:bookmarkStart w:id="516" w:name="_Toc240445847"/>
      <w:bookmarkStart w:id="517" w:name="_Toc278755386"/>
      <w:bookmarkStart w:id="518" w:name="_Toc306954681"/>
      <w:r w:rsidRPr="00A11170">
        <w:t xml:space="preserve">Απόρριψη </w:t>
      </w:r>
      <w:r>
        <w:t>Προσφο</w:t>
      </w:r>
      <w:r w:rsidRPr="00A11170">
        <w:t>ρών</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2C18D8" w:rsidRPr="00A11170" w:rsidRDefault="002C18D8" w:rsidP="00AD4DAE">
      <w:pPr>
        <w:spacing w:before="100" w:beforeAutospacing="1" w:after="100" w:afterAutospacing="1" w:line="276" w:lineRule="auto"/>
        <w:jc w:val="both"/>
        <w:rPr>
          <w:rFonts w:cs="Calibri"/>
        </w:rPr>
      </w:pPr>
      <w:bookmarkStart w:id="519" w:name="_Toc511031143"/>
      <w:bookmarkStart w:id="520" w:name="_Toc513615856"/>
      <w:r w:rsidRPr="00A11170">
        <w:rPr>
          <w:rFonts w:cs="Calibri"/>
        </w:rPr>
        <w:t xml:space="preserve">Η απόρριψη </w:t>
      </w:r>
      <w:r>
        <w:rPr>
          <w:rFonts w:cs="Calibri"/>
        </w:rPr>
        <w:t>Προσφο</w:t>
      </w:r>
      <w:r w:rsidRPr="00A11170">
        <w:rPr>
          <w:rFonts w:cs="Calibri"/>
        </w:rPr>
        <w:t xml:space="preserve">ράς γίνεται με απόφαση του αρμοδίου οργάνου της </w:t>
      </w:r>
      <w:r>
        <w:rPr>
          <w:rFonts w:cs="Calibri"/>
        </w:rPr>
        <w:t>Αναθέτουσα</w:t>
      </w:r>
      <w:r w:rsidRPr="00A11170">
        <w:rPr>
          <w:rFonts w:cs="Calibri"/>
        </w:rPr>
        <w:t xml:space="preserve"> Αρχή, ύστερα από γνωμοδότηση της αρμόδιας Επιτροπής.</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w:t>
      </w:r>
      <w:r>
        <w:rPr>
          <w:rFonts w:cs="Calibri"/>
        </w:rPr>
        <w:t>Προσφο</w:t>
      </w:r>
      <w:r w:rsidRPr="00A11170">
        <w:rPr>
          <w:rFonts w:cs="Calibri"/>
        </w:rPr>
        <w:t>ρά του υποψήφιου Αναδόχου απορρίπτεται ως απαράδεκτη σε κάθε μία ή περισσότερες από τις κάτωθι περιπτώσεις:</w:t>
      </w:r>
    </w:p>
    <w:p w:rsidR="002C18D8" w:rsidRDefault="002C18D8" w:rsidP="00AD4DAE">
      <w:pPr>
        <w:numPr>
          <w:ilvl w:val="0"/>
          <w:numId w:val="41"/>
        </w:numPr>
        <w:spacing w:before="100" w:beforeAutospacing="1" w:after="100" w:afterAutospacing="1" w:line="276" w:lineRule="auto"/>
        <w:jc w:val="both"/>
        <w:rPr>
          <w:rFonts w:cs="Calibri"/>
        </w:rPr>
      </w:pPr>
      <w:r w:rsidRPr="00A11170">
        <w:rPr>
          <w:rFonts w:cs="Calibri"/>
        </w:rPr>
        <w:t xml:space="preserve">Έλλειψη δικαιώματος συμμετοχής σύμφωνα με τα αναφερόμενα στην παρ. </w:t>
      </w:r>
      <w:fldSimple w:instr=" REF _Ref280489435 \r \h  \* MERGEFORMAT ">
        <w:r w:rsidR="0042026A" w:rsidRPr="0042026A">
          <w:rPr>
            <w:rFonts w:cs="Calibri"/>
            <w:b/>
          </w:rPr>
          <w:t>Β2.2</w:t>
        </w:r>
      </w:fldSimple>
      <w:r>
        <w:rPr>
          <w:rFonts w:cs="Calibri"/>
        </w:rPr>
        <w:t>.</w:t>
      </w:r>
    </w:p>
    <w:p w:rsidR="002C18D8" w:rsidRPr="00207245" w:rsidRDefault="002C18D8" w:rsidP="00AD4DAE">
      <w:pPr>
        <w:numPr>
          <w:ilvl w:val="0"/>
          <w:numId w:val="41"/>
        </w:numPr>
        <w:spacing w:before="100" w:beforeAutospacing="1" w:after="100" w:afterAutospacing="1" w:line="276" w:lineRule="auto"/>
        <w:jc w:val="both"/>
        <w:rPr>
          <w:rFonts w:cs="Calibri"/>
        </w:rPr>
      </w:pPr>
      <w:r w:rsidRPr="00207245">
        <w:rPr>
          <w:rFonts w:cs="Calibri"/>
        </w:rPr>
        <w:t>Έλλειψη οποιουδήποτε δικαιολογητικού ή/ και παράβαση οποιασδήποτε υποχρέωσης της παρ.</w:t>
      </w:r>
      <w:r>
        <w:rPr>
          <w:rFonts w:cs="Calibri"/>
        </w:rPr>
        <w:t xml:space="preserve"> </w:t>
      </w:r>
      <w:fldSimple w:instr=" REF _Ref280489461 \r \h  \* MERGEFORMAT ">
        <w:r w:rsidR="0042026A" w:rsidRPr="0042026A">
          <w:rPr>
            <w:rFonts w:cs="Calibri"/>
            <w:b/>
          </w:rPr>
          <w:t>Β2.3</w:t>
        </w:r>
      </w:fldSimple>
      <w:r>
        <w:rPr>
          <w:rFonts w:cs="Calibri"/>
        </w:rPr>
        <w:t>.</w:t>
      </w:r>
    </w:p>
    <w:p w:rsidR="002C18D8" w:rsidRPr="00207245" w:rsidRDefault="002C18D8" w:rsidP="00AD4DAE">
      <w:pPr>
        <w:numPr>
          <w:ilvl w:val="0"/>
          <w:numId w:val="41"/>
        </w:numPr>
        <w:spacing w:before="100" w:beforeAutospacing="1" w:after="100" w:afterAutospacing="1" w:line="276" w:lineRule="auto"/>
        <w:jc w:val="both"/>
        <w:rPr>
          <w:rFonts w:cs="Calibri"/>
        </w:rPr>
      </w:pPr>
      <w:r w:rsidRPr="00A11170">
        <w:rPr>
          <w:rFonts w:cs="Calibri"/>
        </w:rPr>
        <w:t xml:space="preserve">Έλλειψη πλήρους και αιτιολογημένης τεκμηρίωσης των ελάχιστων προϋποθέσεων συμμετοχής της παρ. </w:t>
      </w:r>
      <w:fldSimple w:instr=" REF _Ref280489531 \r \h  \* MERGEFORMAT ">
        <w:r w:rsidR="0042026A" w:rsidRPr="0042026A">
          <w:rPr>
            <w:rFonts w:cs="Calibri"/>
            <w:b/>
          </w:rPr>
          <w:t>Β2.6</w:t>
        </w:r>
      </w:fldSimple>
      <w:r>
        <w:rPr>
          <w:rFonts w:cs="Calibri"/>
        </w:rPr>
        <w:t>.</w:t>
      </w:r>
    </w:p>
    <w:p w:rsidR="002C18D8" w:rsidRPr="00A11170" w:rsidRDefault="002C18D8" w:rsidP="00AD4DAE">
      <w:pPr>
        <w:numPr>
          <w:ilvl w:val="0"/>
          <w:numId w:val="41"/>
        </w:numPr>
        <w:spacing w:before="100" w:beforeAutospacing="1" w:after="100" w:afterAutospacing="1" w:line="276" w:lineRule="auto"/>
        <w:jc w:val="both"/>
        <w:rPr>
          <w:rFonts w:cs="Calibri"/>
        </w:rPr>
      </w:pPr>
      <w:r w:rsidRPr="00A11170">
        <w:rPr>
          <w:rFonts w:cs="Calibri"/>
        </w:rPr>
        <w:t xml:space="preserve">Χρόνος ισχύος </w:t>
      </w:r>
      <w:r>
        <w:rPr>
          <w:rFonts w:cs="Calibri"/>
        </w:rPr>
        <w:t>Προσφο</w:t>
      </w:r>
      <w:r w:rsidRPr="00A11170">
        <w:rPr>
          <w:rFonts w:cs="Calibri"/>
        </w:rPr>
        <w:t>ράς μικρότερος από το ζητούμενο.</w:t>
      </w:r>
    </w:p>
    <w:p w:rsidR="002C18D8" w:rsidRPr="00A11170" w:rsidRDefault="002C18D8" w:rsidP="00AD4DAE">
      <w:pPr>
        <w:numPr>
          <w:ilvl w:val="0"/>
          <w:numId w:val="41"/>
        </w:numPr>
        <w:spacing w:before="100" w:beforeAutospacing="1" w:after="100" w:afterAutospacing="1" w:line="276" w:lineRule="auto"/>
        <w:jc w:val="both"/>
        <w:rPr>
          <w:rFonts w:cs="Calibri"/>
        </w:rPr>
      </w:pPr>
      <w:r w:rsidRPr="00A11170">
        <w:rPr>
          <w:rFonts w:cs="Calibri"/>
        </w:rPr>
        <w:t xml:space="preserve">Χρόνος παράδοσης </w:t>
      </w:r>
      <w:r>
        <w:rPr>
          <w:rFonts w:cs="Calibri"/>
        </w:rPr>
        <w:t>Έργο</w:t>
      </w:r>
      <w:r w:rsidRPr="00A11170">
        <w:rPr>
          <w:rFonts w:cs="Calibri"/>
        </w:rPr>
        <w:t>υ μεγαλύτερος από τον προβλεπόμενο.</w:t>
      </w:r>
    </w:p>
    <w:p w:rsidR="002C18D8" w:rsidRPr="00A11170" w:rsidRDefault="002C18D8" w:rsidP="00AD4DAE">
      <w:pPr>
        <w:numPr>
          <w:ilvl w:val="0"/>
          <w:numId w:val="41"/>
        </w:numPr>
        <w:spacing w:before="100" w:beforeAutospacing="1" w:after="100" w:afterAutospacing="1" w:line="276" w:lineRule="auto"/>
        <w:jc w:val="both"/>
        <w:rPr>
          <w:rFonts w:cs="Calibri"/>
        </w:rPr>
      </w:pPr>
      <w:r>
        <w:rPr>
          <w:rFonts w:cs="Calibri"/>
        </w:rPr>
        <w:t>Προσφο</w:t>
      </w:r>
      <w:r w:rsidRPr="00A11170">
        <w:rPr>
          <w:rFonts w:cs="Calibri"/>
        </w:rPr>
        <w:t>ρά που είναι αόριστη, ανεπίδεκτη εκτίμησης, υπό αίρεση ή/ και δεν προκύπτει με σαφήνεια η προσφερόμενη τιμή.</w:t>
      </w:r>
    </w:p>
    <w:p w:rsidR="002C18D8" w:rsidRPr="00A11170" w:rsidRDefault="002C18D8" w:rsidP="00AD4DAE">
      <w:pPr>
        <w:numPr>
          <w:ilvl w:val="0"/>
          <w:numId w:val="41"/>
        </w:numPr>
        <w:spacing w:before="100" w:beforeAutospacing="1" w:after="100" w:afterAutospacing="1" w:line="276" w:lineRule="auto"/>
        <w:jc w:val="both"/>
        <w:rPr>
          <w:rFonts w:cs="Calibri"/>
        </w:rPr>
      </w:pPr>
      <w:r>
        <w:rPr>
          <w:rFonts w:cs="Calibri"/>
        </w:rPr>
        <w:t>Προσφο</w:t>
      </w:r>
      <w:r w:rsidRPr="00A11170">
        <w:rPr>
          <w:rFonts w:cs="Calibri"/>
        </w:rPr>
        <w:t>ρά που δεν καλύπτει πλήρως απαράβατους όρους της Διακήρυξης.</w:t>
      </w:r>
    </w:p>
    <w:p w:rsidR="002C18D8" w:rsidRPr="00A11170" w:rsidRDefault="002C18D8" w:rsidP="00AD4DAE">
      <w:pPr>
        <w:numPr>
          <w:ilvl w:val="0"/>
          <w:numId w:val="41"/>
        </w:numPr>
        <w:spacing w:before="100" w:beforeAutospacing="1" w:after="100" w:afterAutospacing="1" w:line="276" w:lineRule="auto"/>
        <w:jc w:val="both"/>
        <w:rPr>
          <w:rFonts w:cs="Calibri"/>
        </w:rPr>
      </w:pPr>
      <w:r>
        <w:rPr>
          <w:rFonts w:cs="Calibri"/>
        </w:rPr>
        <w:t>Προσφο</w:t>
      </w:r>
      <w:r w:rsidRPr="00A11170">
        <w:rPr>
          <w:rFonts w:cs="Calibri"/>
        </w:rPr>
        <w:t>ρά που παρουσιάζει ουσιώδεις αποκλίσεις από τους όρους και τις τεχνικές προδιαγραφές της Διακήρυξης.</w:t>
      </w:r>
    </w:p>
    <w:p w:rsidR="002C18D8" w:rsidRPr="00A11170" w:rsidRDefault="002C18D8" w:rsidP="00AD4DAE">
      <w:pPr>
        <w:numPr>
          <w:ilvl w:val="0"/>
          <w:numId w:val="41"/>
        </w:numPr>
        <w:spacing w:before="100" w:beforeAutospacing="1" w:after="100" w:afterAutospacing="1" w:line="276" w:lineRule="auto"/>
        <w:jc w:val="both"/>
        <w:rPr>
          <w:rFonts w:cs="Calibri"/>
          <w:szCs w:val="22"/>
        </w:rPr>
      </w:pPr>
      <w:r>
        <w:rPr>
          <w:rFonts w:cs="Calibri"/>
          <w:szCs w:val="22"/>
        </w:rPr>
        <w:t>Προσφο</w:t>
      </w:r>
      <w:r w:rsidRPr="00A11170">
        <w:rPr>
          <w:rFonts w:cs="Calibri"/>
          <w:szCs w:val="22"/>
        </w:rPr>
        <w:t xml:space="preserve">ρά που η </w:t>
      </w:r>
      <w:r w:rsidRPr="00A11170">
        <w:rPr>
          <w:rFonts w:cs="Calibri"/>
          <w:b/>
          <w:szCs w:val="22"/>
        </w:rPr>
        <w:t>προσφερόμενη</w:t>
      </w:r>
      <w:r w:rsidRPr="00A11170">
        <w:rPr>
          <w:rFonts w:cs="Calibri"/>
          <w:szCs w:val="22"/>
        </w:rPr>
        <w:t xml:space="preserve"> εγγύηση είναι μικρότερης χρονικής διάρκειας από την </w:t>
      </w:r>
      <w:r w:rsidRPr="00A11170">
        <w:rPr>
          <w:rFonts w:cs="Calibri"/>
          <w:b/>
          <w:szCs w:val="22"/>
        </w:rPr>
        <w:t>ελάχιστη ζητούμενη</w:t>
      </w:r>
      <w:r w:rsidRPr="00A11170">
        <w:rPr>
          <w:rFonts w:cs="Calibri"/>
          <w:szCs w:val="22"/>
        </w:rPr>
        <w:t>, δεν διαρκεί ακέραιο αριθμό ετών</w:t>
      </w:r>
      <w:r w:rsidRPr="00A11170">
        <w:rPr>
          <w:rFonts w:cs="Calibri"/>
          <w:b/>
          <w:szCs w:val="22"/>
        </w:rPr>
        <w:t xml:space="preserve"> </w:t>
      </w:r>
      <w:r w:rsidRPr="00A11170">
        <w:rPr>
          <w:rFonts w:cs="Calibri"/>
          <w:szCs w:val="22"/>
        </w:rPr>
        <w:t>και δεν καλύπτει το σύνολο της προσφερόμενης λύσης.</w:t>
      </w:r>
    </w:p>
    <w:p w:rsidR="002C18D8" w:rsidRPr="00A11170" w:rsidRDefault="002C18D8" w:rsidP="00AD4DAE">
      <w:pPr>
        <w:numPr>
          <w:ilvl w:val="0"/>
          <w:numId w:val="41"/>
        </w:numPr>
        <w:spacing w:before="100" w:beforeAutospacing="1" w:after="100" w:afterAutospacing="1" w:line="276" w:lineRule="auto"/>
        <w:jc w:val="both"/>
        <w:rPr>
          <w:rFonts w:cs="Calibri"/>
          <w:szCs w:val="22"/>
        </w:rPr>
      </w:pPr>
      <w:r>
        <w:rPr>
          <w:rFonts w:cs="Calibri"/>
          <w:szCs w:val="22"/>
        </w:rPr>
        <w:t>Προσφο</w:t>
      </w:r>
      <w:r w:rsidRPr="00A11170">
        <w:rPr>
          <w:rFonts w:cs="Calibri"/>
          <w:szCs w:val="22"/>
        </w:rPr>
        <w:t>ρά που δεν συνοδεύεται από τη νόμιμη εγγυητική επιστολή συμμετοχής στο διαγωνισμό.</w:t>
      </w:r>
    </w:p>
    <w:p w:rsidR="002C18D8" w:rsidRPr="00A11170" w:rsidRDefault="002C18D8" w:rsidP="00AD4DAE">
      <w:pPr>
        <w:numPr>
          <w:ilvl w:val="0"/>
          <w:numId w:val="41"/>
        </w:numPr>
        <w:spacing w:before="100" w:beforeAutospacing="1" w:after="100" w:afterAutospacing="1" w:line="276" w:lineRule="auto"/>
        <w:jc w:val="both"/>
        <w:rPr>
          <w:rFonts w:cs="Calibri"/>
          <w:szCs w:val="22"/>
        </w:rPr>
      </w:pPr>
      <w:r>
        <w:rPr>
          <w:rFonts w:cs="Calibri"/>
          <w:szCs w:val="22"/>
        </w:rPr>
        <w:t>Προσφο</w:t>
      </w:r>
      <w:r w:rsidRPr="00A11170">
        <w:rPr>
          <w:rFonts w:cs="Calibri"/>
          <w:szCs w:val="22"/>
        </w:rPr>
        <w:t xml:space="preserve">ρά που αφορά μόνο σε μέρος του </w:t>
      </w:r>
      <w:r>
        <w:rPr>
          <w:rFonts w:cs="Calibri"/>
          <w:szCs w:val="22"/>
        </w:rPr>
        <w:t>Έργο</w:t>
      </w:r>
      <w:r w:rsidRPr="00A11170">
        <w:rPr>
          <w:rFonts w:cs="Calibri"/>
          <w:szCs w:val="22"/>
        </w:rPr>
        <w:t>υ και δεν καλύπτει το σύνολο των ζητούμενων υπηρεσιών/προϊόντων.</w:t>
      </w:r>
    </w:p>
    <w:p w:rsidR="002C18D8" w:rsidRPr="00EB7F80" w:rsidRDefault="002C18D8" w:rsidP="00AD4DAE">
      <w:pPr>
        <w:numPr>
          <w:ilvl w:val="0"/>
          <w:numId w:val="41"/>
        </w:numPr>
        <w:spacing w:before="100" w:beforeAutospacing="1" w:after="100" w:afterAutospacing="1" w:line="276" w:lineRule="auto"/>
        <w:jc w:val="both"/>
        <w:rPr>
          <w:rFonts w:cs="Calibri"/>
        </w:rPr>
      </w:pPr>
      <w:r w:rsidRPr="00EB7F80">
        <w:rPr>
          <w:rFonts w:cs="Calibri"/>
        </w:rPr>
        <w:t xml:space="preserve">Προσφορά που το κόστος συντήρησης του </w:t>
      </w:r>
      <w:r>
        <w:rPr>
          <w:rFonts w:cs="Calibri"/>
        </w:rPr>
        <w:t>Έργο</w:t>
      </w:r>
      <w:r w:rsidRPr="00EB7F80">
        <w:rPr>
          <w:rFonts w:cs="Calibri"/>
        </w:rPr>
        <w:t xml:space="preserve">υ (βλ. πίνακα ________________ / στήλη «ΣΥΝΟΛΙΚΗ ΕΤΗΣΙΑ ΑΞΙΑ ΣΥΝΤΗΡΗΣΗΣ (ΧΩΡΙΣ ΦΠΑ)») </w:t>
      </w:r>
      <w:r w:rsidRPr="00EB7F80">
        <w:rPr>
          <w:rFonts w:cs="Calibri"/>
          <w:b/>
        </w:rPr>
        <w:t xml:space="preserve">για κάθε έτος μετά την προσφερόμενη Περίοδο Εγγύησης και έως τη λήξη της ΠΕΣ </w:t>
      </w:r>
      <w:r w:rsidRPr="00EB7F80">
        <w:rPr>
          <w:rFonts w:cs="Calibri"/>
        </w:rPr>
        <w:t xml:space="preserve">είναι μικρότερο του </w:t>
      </w:r>
      <w:r>
        <w:rPr>
          <w:rFonts w:cs="Calibri"/>
          <w:b/>
        </w:rPr>
        <w:t>5</w:t>
      </w:r>
      <w:r w:rsidRPr="00EB7F80">
        <w:rPr>
          <w:rFonts w:cs="Calibri"/>
          <w:b/>
        </w:rPr>
        <w:t>%</w:t>
      </w:r>
      <w:r w:rsidRPr="00EB7F80">
        <w:rPr>
          <w:rFonts w:cs="Calibri"/>
        </w:rPr>
        <w:t xml:space="preserve"> ή μεγαλύτερο του </w:t>
      </w:r>
      <w:r>
        <w:rPr>
          <w:rFonts w:cs="Calibri"/>
          <w:b/>
        </w:rPr>
        <w:t>10</w:t>
      </w:r>
      <w:r w:rsidRPr="00EB7F80">
        <w:rPr>
          <w:rFonts w:cs="Calibri"/>
          <w:b/>
        </w:rPr>
        <w:t>%</w:t>
      </w:r>
      <w:r w:rsidRPr="00EB7F80">
        <w:rPr>
          <w:rFonts w:cs="Calibri"/>
        </w:rPr>
        <w:t xml:space="preserve"> της Οικονομικής Προσφοράς του υποψηφίου Αναδόχου για το </w:t>
      </w:r>
      <w:r>
        <w:rPr>
          <w:rFonts w:cs="Calibri"/>
        </w:rPr>
        <w:t>Έργο</w:t>
      </w:r>
      <w:r w:rsidRPr="00EB7F80">
        <w:rPr>
          <w:rFonts w:cs="Calibri"/>
        </w:rPr>
        <w:t xml:space="preserve"> (βλ. πίνακα ________________ / πεδίο «ΓΕΝΙΚΟ ΣΥΝΟΛΟ» στήλης «ΣΥΝΟΛΙΚΗ ΑΞΙΑ ΕΡΓΟΥ (ΧΩΡΙΣ ΦΠΑ)»).</w:t>
      </w:r>
    </w:p>
    <w:p w:rsidR="002C18D8" w:rsidRPr="007E29B2" w:rsidRDefault="002C18D8" w:rsidP="00AD4DAE">
      <w:pPr>
        <w:numPr>
          <w:ilvl w:val="0"/>
          <w:numId w:val="41"/>
        </w:numPr>
        <w:spacing w:before="100" w:beforeAutospacing="1" w:after="100" w:afterAutospacing="1" w:line="276" w:lineRule="auto"/>
        <w:ind w:left="357" w:hanging="357"/>
        <w:jc w:val="both"/>
        <w:rPr>
          <w:rFonts w:cs="Calibri"/>
        </w:rPr>
      </w:pPr>
      <w:r w:rsidRPr="007E29B2">
        <w:rPr>
          <w:rFonts w:cs="Calibri"/>
          <w:b/>
        </w:rPr>
        <w:lastRenderedPageBreak/>
        <w:t>Υπερβολικά χαμηλή Οικονομική Προσφορά</w:t>
      </w:r>
      <w:r w:rsidRPr="007E29B2">
        <w:rPr>
          <w:rFonts w:cs="Calibri"/>
        </w:rPr>
        <w:t xml:space="preserve">: </w:t>
      </w:r>
      <w:r w:rsidRPr="00680897">
        <w:rPr>
          <w:rFonts w:cs="Calibri"/>
          <w:bCs/>
        </w:rPr>
        <w:t>Σε περίπτωση που η τιμή μιας οικονομικής προσφοράς κρίνεται από την Επιτροπή ιδιαίτερα χαμηλή, δηλαδή εάν είναι μικρότερη του 85% της διαμέσου (</w:t>
      </w:r>
      <w:proofErr w:type="spellStart"/>
      <w:r w:rsidRPr="00680897">
        <w:rPr>
          <w:rFonts w:cs="Calibri"/>
          <w:bCs/>
        </w:rPr>
        <w:t>median</w:t>
      </w:r>
      <w:proofErr w:type="spellEnd"/>
      <w:r w:rsidRPr="00680897">
        <w:rPr>
          <w:rFonts w:cs="Calibri"/>
          <w:bCs/>
        </w:rPr>
        <w:t>) των οικονομικών προσφορών που κρίθηκαν αποδεκτές, η επιτροπή δύναται να ζητήσει εγγράφως διευκρινίσεις</w:t>
      </w:r>
      <w:r w:rsidRPr="00680897">
        <w:rPr>
          <w:rFonts w:cs="Calibri"/>
          <w:b/>
          <w:bCs/>
        </w:rPr>
        <w:t>.</w:t>
      </w:r>
      <w:r>
        <w:rPr>
          <w:rFonts w:cs="Calibri"/>
          <w:b/>
          <w:bCs/>
        </w:rPr>
        <w:t xml:space="preserve"> </w:t>
      </w:r>
      <w:r w:rsidRPr="00680897">
        <w:rPr>
          <w:rFonts w:cs="Calibri"/>
          <w:bCs/>
        </w:rPr>
        <w:t>Θ</w:t>
      </w:r>
      <w:r w:rsidRPr="00680897">
        <w:rPr>
          <w:rFonts w:cs="Calibri"/>
        </w:rPr>
        <w:t xml:space="preserve">α </w:t>
      </w:r>
      <w:r w:rsidRPr="007E29B2">
        <w:rPr>
          <w:rFonts w:cs="Calibri"/>
        </w:rPr>
        <w:t>ζητείται από τον υποψήφιο Ανάδοχο έγγραφη αιτιολόγηση της ανάλυσης της Οικονομικής Προσφοράς (π.χ. σχετικά με την οικονομία της μεθόδου παροχής υπηρεσίας/ τις επιλεγείσες τεχνικές λύσεις/ τις εξαιρετικά ευνοϊκές συνθήκες υπό τις οποίες ο υποψήφιος Ανάδοχος θα παράσχει την υπηρεσία/ την πρωτοτυπία / καινοτομία της προτεινόμενης λύσης). Εάν και μετά την παροχή της ανωτέρω αιτιολόγησης οι προσφερόμενες τιμές κριθούν ως υπερβολικά χαμηλές, η Προσφορά θα απορρίπτετα</w:t>
      </w:r>
      <w:r>
        <w:rPr>
          <w:rFonts w:cs="Calibri"/>
        </w:rPr>
        <w:t>ι.</w:t>
      </w:r>
      <w:r w:rsidRPr="007E29B2">
        <w:rPr>
          <w:b/>
          <w:bCs/>
        </w:rPr>
        <w:t xml:space="preserve"> </w:t>
      </w:r>
    </w:p>
    <w:p w:rsidR="002C18D8" w:rsidRPr="00A11170" w:rsidRDefault="002C18D8" w:rsidP="00AD4DAE">
      <w:pPr>
        <w:numPr>
          <w:ilvl w:val="0"/>
          <w:numId w:val="41"/>
        </w:numPr>
        <w:spacing w:before="100" w:beforeAutospacing="1" w:after="100" w:afterAutospacing="1" w:line="276" w:lineRule="auto"/>
        <w:ind w:left="357" w:hanging="357"/>
        <w:jc w:val="both"/>
        <w:rPr>
          <w:rFonts w:cs="Calibri"/>
        </w:rPr>
      </w:pPr>
      <w:r w:rsidRPr="00311294">
        <w:rPr>
          <w:rFonts w:cs="Calibri"/>
        </w:rPr>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w:t>
      </w:r>
      <w:r w:rsidRPr="00311294">
        <w:rPr>
          <w:rFonts w:cs="Calibri"/>
          <w:u w:val="single"/>
        </w:rPr>
        <w:t>ς Οικονομικής Προσφοράς</w:t>
      </w:r>
      <w:r w:rsidRPr="0074631C">
        <w:rPr>
          <w:rFonts w:cs="Calibri"/>
          <w:u w:val="single"/>
        </w:rPr>
        <w:t>.</w:t>
      </w:r>
    </w:p>
    <w:p w:rsidR="002C18D8" w:rsidRPr="00A11170" w:rsidRDefault="002C18D8" w:rsidP="00AD4DAE">
      <w:pPr>
        <w:numPr>
          <w:ilvl w:val="0"/>
          <w:numId w:val="41"/>
        </w:numPr>
        <w:spacing w:before="100" w:beforeAutospacing="1" w:after="100" w:afterAutospacing="1" w:line="276" w:lineRule="auto"/>
        <w:ind w:left="357" w:hanging="357"/>
        <w:jc w:val="both"/>
        <w:rPr>
          <w:rFonts w:cs="Calibri"/>
        </w:rPr>
      </w:pPr>
      <w:r>
        <w:rPr>
          <w:rFonts w:cs="Calibri"/>
        </w:rPr>
        <w:t>Προσφο</w:t>
      </w:r>
      <w:r w:rsidRPr="00A11170">
        <w:rPr>
          <w:rFonts w:cs="Calibri"/>
        </w:rPr>
        <w:t xml:space="preserve">ρά που παρουσιάζει διαφορές μεταξύ των Πινάκων Συμμόρφωσης και των Πινάκων Οικονομικής </w:t>
      </w:r>
      <w:r>
        <w:rPr>
          <w:rFonts w:cs="Calibri"/>
        </w:rPr>
        <w:t>Προσφο</w:t>
      </w:r>
      <w:r w:rsidRPr="00A11170">
        <w:rPr>
          <w:rFonts w:cs="Calibri"/>
        </w:rPr>
        <w:t>ράς χωρίς τιμές.</w:t>
      </w:r>
    </w:p>
    <w:p w:rsidR="002C18D8" w:rsidRPr="00A11170" w:rsidRDefault="002C18D8" w:rsidP="00AD4DAE">
      <w:pPr>
        <w:numPr>
          <w:ilvl w:val="0"/>
          <w:numId w:val="41"/>
        </w:numPr>
        <w:spacing w:before="100" w:beforeAutospacing="1" w:after="100" w:afterAutospacing="1" w:line="276" w:lineRule="auto"/>
        <w:ind w:left="357" w:hanging="357"/>
        <w:jc w:val="both"/>
        <w:rPr>
          <w:rFonts w:cs="Calibri"/>
        </w:rPr>
      </w:pPr>
      <w:r>
        <w:rPr>
          <w:rFonts w:cs="Calibri"/>
        </w:rPr>
        <w:t>Προσφο</w:t>
      </w:r>
      <w:r w:rsidRPr="00A11170">
        <w:rPr>
          <w:rFonts w:cs="Calibri"/>
        </w:rPr>
        <w:t xml:space="preserve">ρά που παρουσιάζει διαφορές μεταξύ των Πινάκων Οικονομικής </w:t>
      </w:r>
      <w:r>
        <w:rPr>
          <w:rFonts w:cs="Calibri"/>
        </w:rPr>
        <w:t>Προσφο</w:t>
      </w:r>
      <w:r w:rsidRPr="00A11170">
        <w:rPr>
          <w:rFonts w:cs="Calibri"/>
        </w:rPr>
        <w:t xml:space="preserve">ράς </w:t>
      </w:r>
      <w:r w:rsidRPr="00A11170">
        <w:rPr>
          <w:rFonts w:cs="Calibri"/>
          <w:b/>
        </w:rPr>
        <w:t>χωρίς</w:t>
      </w:r>
      <w:r w:rsidRPr="00A11170">
        <w:rPr>
          <w:rFonts w:cs="Calibri"/>
        </w:rPr>
        <w:t xml:space="preserve"> τιμές και των αντιστοίχων Πινάκων Οικονομικής </w:t>
      </w:r>
      <w:r>
        <w:rPr>
          <w:rFonts w:cs="Calibri"/>
        </w:rPr>
        <w:t>Προσφο</w:t>
      </w:r>
      <w:r w:rsidRPr="00A11170">
        <w:rPr>
          <w:rFonts w:cs="Calibri"/>
        </w:rPr>
        <w:t xml:space="preserve">ράς </w:t>
      </w:r>
      <w:r w:rsidRPr="00A11170">
        <w:rPr>
          <w:rFonts w:cs="Calibri"/>
          <w:b/>
        </w:rPr>
        <w:t>με</w:t>
      </w:r>
      <w:r w:rsidRPr="00A11170">
        <w:rPr>
          <w:rFonts w:cs="Calibri"/>
        </w:rPr>
        <w:t xml:space="preserve"> τιμές.</w:t>
      </w:r>
    </w:p>
    <w:p w:rsidR="002C18D8" w:rsidRPr="00A11170" w:rsidRDefault="002C18D8" w:rsidP="00AD4DAE">
      <w:pPr>
        <w:numPr>
          <w:ilvl w:val="0"/>
          <w:numId w:val="41"/>
        </w:numPr>
        <w:spacing w:before="100" w:beforeAutospacing="1" w:after="100" w:afterAutospacing="1" w:line="276" w:lineRule="auto"/>
        <w:ind w:left="357" w:hanging="357"/>
        <w:jc w:val="both"/>
        <w:rPr>
          <w:rFonts w:cs="Calibri"/>
        </w:rPr>
      </w:pPr>
      <w:r>
        <w:rPr>
          <w:rFonts w:cs="Calibri"/>
        </w:rPr>
        <w:t>Προσφο</w:t>
      </w:r>
      <w:r w:rsidRPr="00A11170">
        <w:rPr>
          <w:rFonts w:cs="Calibri"/>
        </w:rPr>
        <w:t xml:space="preserve">ρά που το συνολικό της τίμημα υπερβαίνει τον προϋπολογισμό του </w:t>
      </w:r>
      <w:r>
        <w:rPr>
          <w:rFonts w:cs="Calibri"/>
        </w:rPr>
        <w:t>Έργο</w:t>
      </w:r>
      <w:r w:rsidRPr="00A11170">
        <w:rPr>
          <w:rFonts w:cs="Calibri"/>
        </w:rPr>
        <w:t>υ.</w:t>
      </w:r>
    </w:p>
    <w:p w:rsidR="002C18D8" w:rsidRDefault="002C18D8" w:rsidP="00AD4DAE">
      <w:pPr>
        <w:spacing w:before="100" w:beforeAutospacing="1" w:after="100" w:afterAutospacing="1" w:line="276" w:lineRule="auto"/>
        <w:jc w:val="both"/>
        <w:rPr>
          <w:rFonts w:cs="Calibri"/>
        </w:rPr>
      </w:pPr>
    </w:p>
    <w:p w:rsidR="002C18D8" w:rsidRPr="00A11170" w:rsidRDefault="002C18D8" w:rsidP="00AD4DAE">
      <w:pPr>
        <w:spacing w:before="100" w:beforeAutospacing="1" w:after="100" w:afterAutospacing="1" w:line="276" w:lineRule="auto"/>
        <w:jc w:val="both"/>
        <w:rPr>
          <w:rFonts w:cs="Calibri"/>
          <w:szCs w:val="22"/>
        </w:rPr>
      </w:pPr>
      <w:r w:rsidRPr="00A11170">
        <w:rPr>
          <w:rFonts w:cs="Calibri"/>
          <w:szCs w:val="22"/>
        </w:rPr>
        <w:t xml:space="preserve">Η </w:t>
      </w:r>
      <w:r>
        <w:rPr>
          <w:rFonts w:cs="Calibri"/>
          <w:szCs w:val="22"/>
        </w:rPr>
        <w:t>Αναθέτουσα</w:t>
      </w:r>
      <w:r w:rsidRPr="00A11170">
        <w:rPr>
          <w:rFonts w:cs="Calibri"/>
          <w:szCs w:val="22"/>
        </w:rPr>
        <w:t xml:space="preserve"> Αρχή επιφυλάσσεται του δικαιώματος να απορρίψει, ανεξάρτητα από το στάδιο που βρίσκεται ο Διαγωνισμός, </w:t>
      </w:r>
      <w:r>
        <w:rPr>
          <w:rFonts w:cs="Calibri"/>
          <w:szCs w:val="22"/>
        </w:rPr>
        <w:t>Προσφο</w:t>
      </w:r>
      <w:r w:rsidRPr="006325D8">
        <w:rPr>
          <w:rFonts w:cs="Calibri"/>
          <w:szCs w:val="22"/>
        </w:rPr>
        <w:t>ρά υποψηφίου Αναδόχου για την οποία προκύπτει ότι συντρέχουν λόγοι απόρριψης ή λόγοι αποκλεισμού του Υποψηφίου, σύμφωνα με τα οριζόμενα στην παρούσα.</w:t>
      </w:r>
    </w:p>
    <w:p w:rsidR="002C18D8" w:rsidRPr="001D04D7" w:rsidRDefault="002C18D8" w:rsidP="00AD4DAE">
      <w:pPr>
        <w:pStyle w:val="Heading2"/>
        <w:numPr>
          <w:ilvl w:val="1"/>
          <w:numId w:val="52"/>
        </w:numPr>
        <w:spacing w:line="276" w:lineRule="auto"/>
      </w:pPr>
      <w:bookmarkStart w:id="521" w:name="_Toc59596009"/>
      <w:bookmarkStart w:id="522" w:name="_Toc59596219"/>
      <w:bookmarkStart w:id="523" w:name="_Toc59596429"/>
      <w:bookmarkStart w:id="524" w:name="_Toc59596645"/>
      <w:bookmarkStart w:id="525" w:name="_Toc59596828"/>
      <w:bookmarkStart w:id="526" w:name="_Toc59624386"/>
      <w:bookmarkStart w:id="527" w:name="_Toc59625166"/>
      <w:bookmarkStart w:id="528" w:name="_Toc59625348"/>
      <w:bookmarkStart w:id="529" w:name="_Toc59877295"/>
      <w:bookmarkStart w:id="530" w:name="_Toc59938984"/>
      <w:bookmarkStart w:id="531" w:name="_Toc59948085"/>
      <w:bookmarkStart w:id="532" w:name="_Toc59949014"/>
      <w:bookmarkStart w:id="533" w:name="_Toc59952230"/>
      <w:bookmarkStart w:id="534" w:name="_Toc59962607"/>
      <w:bookmarkStart w:id="535" w:name="_Toc59963269"/>
      <w:bookmarkStart w:id="536" w:name="_Toc59596010"/>
      <w:bookmarkStart w:id="537" w:name="_Toc59596220"/>
      <w:bookmarkStart w:id="538" w:name="_Toc59596430"/>
      <w:bookmarkStart w:id="539" w:name="_Toc59596646"/>
      <w:bookmarkStart w:id="540" w:name="_Toc59596829"/>
      <w:bookmarkStart w:id="541" w:name="_Toc59624387"/>
      <w:bookmarkStart w:id="542" w:name="_Toc59625167"/>
      <w:bookmarkStart w:id="543" w:name="_Toc59625349"/>
      <w:bookmarkStart w:id="544" w:name="_Toc59877296"/>
      <w:bookmarkStart w:id="545" w:name="_Toc59938985"/>
      <w:bookmarkStart w:id="546" w:name="_Toc59948086"/>
      <w:bookmarkStart w:id="547" w:name="_Toc59949015"/>
      <w:bookmarkStart w:id="548" w:name="_Toc59952231"/>
      <w:bookmarkStart w:id="549" w:name="_Toc59962608"/>
      <w:bookmarkStart w:id="550" w:name="_Toc59963270"/>
      <w:bookmarkStart w:id="551" w:name="_Toc59596013"/>
      <w:bookmarkStart w:id="552" w:name="_Toc59596223"/>
      <w:bookmarkStart w:id="553" w:name="_Toc59596433"/>
      <w:bookmarkStart w:id="554" w:name="_Toc59596649"/>
      <w:bookmarkStart w:id="555" w:name="_Toc59596832"/>
      <w:bookmarkStart w:id="556" w:name="_Toc59624390"/>
      <w:bookmarkStart w:id="557" w:name="_Toc59625170"/>
      <w:bookmarkStart w:id="558" w:name="_Toc59625352"/>
      <w:bookmarkStart w:id="559" w:name="_Toc59877299"/>
      <w:bookmarkStart w:id="560" w:name="_Toc59938988"/>
      <w:bookmarkStart w:id="561" w:name="_Toc59948089"/>
      <w:bookmarkStart w:id="562" w:name="_Toc59949018"/>
      <w:bookmarkStart w:id="563" w:name="_Toc59952234"/>
      <w:bookmarkStart w:id="564" w:name="_Toc59962611"/>
      <w:bookmarkStart w:id="565" w:name="_Toc59963273"/>
      <w:bookmarkStart w:id="566" w:name="_Toc5445969"/>
      <w:bookmarkStart w:id="567" w:name="_Toc7935619"/>
      <w:bookmarkStart w:id="568" w:name="_Toc8644001"/>
      <w:bookmarkStart w:id="569" w:name="_Toc9048172"/>
      <w:bookmarkStart w:id="570" w:name="_Toc9048833"/>
      <w:bookmarkStart w:id="571" w:name="_Toc9048960"/>
      <w:bookmarkStart w:id="572" w:name="_Toc9049528"/>
      <w:bookmarkStart w:id="573" w:name="_Toc9050800"/>
      <w:bookmarkStart w:id="574" w:name="_Toc16061713"/>
      <w:bookmarkStart w:id="575" w:name="_Toc25743323"/>
      <w:bookmarkStart w:id="576" w:name="_Toc43634793"/>
      <w:bookmarkStart w:id="577" w:name="_Toc44821173"/>
      <w:bookmarkStart w:id="578" w:name="_Toc48552965"/>
      <w:bookmarkStart w:id="579" w:name="_Toc49074411"/>
      <w:bookmarkStart w:id="580" w:name="_Toc62559063"/>
      <w:bookmarkStart w:id="581" w:name="_Toc240445848"/>
      <w:bookmarkStart w:id="582" w:name="_Toc278755387"/>
      <w:bookmarkStart w:id="583" w:name="_Toc306954682"/>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r w:rsidRPr="001D04D7">
        <w:t>Προσφυγές</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2C18D8" w:rsidRPr="00A11170" w:rsidRDefault="002C18D8" w:rsidP="00AD4DAE">
      <w:pPr>
        <w:spacing w:before="100" w:beforeAutospacing="1" w:after="100" w:afterAutospacing="1" w:line="276" w:lineRule="auto"/>
        <w:jc w:val="both"/>
        <w:rPr>
          <w:rFonts w:cs="Calibri"/>
        </w:rPr>
      </w:pPr>
      <w:r w:rsidRPr="001D04D7">
        <w:rPr>
          <w:rFonts w:cs="Calibri"/>
        </w:rPr>
        <w:t>Προσφυγές κατά της Διακήρυξης του διαγωνισμού, της συμμετοχής προσφέροντος σ’ αυτόν και της νομιμότητας της διενέργειας του έως και της κατακυρωτικής απόφασης υποβάλλονται σύμφωνα τον Ν.3886/2010 (ΦΕΚ Α΄ 173).</w:t>
      </w:r>
    </w:p>
    <w:p w:rsidR="002C18D8" w:rsidRPr="00A11170" w:rsidRDefault="002C18D8" w:rsidP="00AD4DAE">
      <w:pPr>
        <w:pStyle w:val="Heading2"/>
        <w:numPr>
          <w:ilvl w:val="1"/>
          <w:numId w:val="52"/>
        </w:numPr>
        <w:spacing w:line="276" w:lineRule="auto"/>
        <w:rPr>
          <w:rFonts w:cs="Calibri"/>
        </w:rPr>
      </w:pPr>
      <w:bookmarkStart w:id="584" w:name="_Toc511031144"/>
      <w:bookmarkStart w:id="585" w:name="_Toc513615857"/>
      <w:bookmarkStart w:id="586" w:name="_Toc8644002"/>
      <w:bookmarkStart w:id="587" w:name="_Toc9048173"/>
      <w:bookmarkStart w:id="588" w:name="_Toc9048834"/>
      <w:bookmarkStart w:id="589" w:name="_Toc9048961"/>
      <w:bookmarkStart w:id="590" w:name="_Toc9049529"/>
      <w:bookmarkStart w:id="591" w:name="_Toc9050801"/>
      <w:bookmarkStart w:id="592" w:name="_Toc16061714"/>
      <w:bookmarkStart w:id="593" w:name="_Toc25743324"/>
      <w:bookmarkStart w:id="594" w:name="_Toc43634794"/>
      <w:bookmarkStart w:id="595" w:name="_Toc44821174"/>
      <w:bookmarkStart w:id="596" w:name="_Toc48552966"/>
      <w:bookmarkStart w:id="597" w:name="_Toc49074412"/>
      <w:bookmarkStart w:id="598" w:name="_Toc62559064"/>
      <w:bookmarkStart w:id="599" w:name="_Toc240445849"/>
      <w:bookmarkStart w:id="600" w:name="_Toc278755388"/>
      <w:bookmarkStart w:id="601" w:name="_Toc306954683"/>
      <w:r w:rsidRPr="00A11170">
        <w:t>Αποτελέσματα – Κατακύρωση</w:t>
      </w:r>
      <w:bookmarkEnd w:id="584"/>
      <w:bookmarkEnd w:id="585"/>
      <w:r w:rsidRPr="00A11170">
        <w:t xml:space="preserve"> - Ματαίωση Διαγωνισμού</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p>
    <w:p w:rsidR="002C18D8" w:rsidRPr="00952C1C" w:rsidRDefault="002C18D8" w:rsidP="00AD4DAE">
      <w:pPr>
        <w:spacing w:before="100" w:beforeAutospacing="1" w:after="100" w:afterAutospacing="1" w:line="276" w:lineRule="auto"/>
        <w:jc w:val="both"/>
        <w:rPr>
          <w:rFonts w:cs="Calibri"/>
        </w:rPr>
      </w:pPr>
      <w:bookmarkStart w:id="602" w:name="_Toc5445970"/>
      <w:bookmarkStart w:id="603" w:name="_Toc7935620"/>
      <w:r w:rsidRPr="00A11170">
        <w:rPr>
          <w:rFonts w:cs="Calibri"/>
        </w:rPr>
        <w:t xml:space="preserve">Κριτήριο ανάθεσης είναι αυτό της πλέον συμφέρουσας από οικονομική άποψη </w:t>
      </w:r>
      <w:r>
        <w:rPr>
          <w:rFonts w:cs="Calibri"/>
        </w:rPr>
        <w:t>Προσφο</w:t>
      </w:r>
      <w:r w:rsidRPr="00A11170">
        <w:rPr>
          <w:rFonts w:cs="Calibri"/>
        </w:rPr>
        <w:t xml:space="preserve">ράς, σύμφωνα με τα οριζόμενα στο παρόν κεφάλαιο. Η κατακύρωση γίνεται </w:t>
      </w:r>
      <w:r w:rsidRPr="00A11170">
        <w:rPr>
          <w:rFonts w:cs="Calibri"/>
        </w:rPr>
        <w:lastRenderedPageBreak/>
        <w:t xml:space="preserve">κατόπιν ελέγχου των υποβληθέντων δικαιολογητικών κατακύρωσης με απόφαση του αρμοδίου οργάνου της </w:t>
      </w:r>
      <w:r>
        <w:rPr>
          <w:rFonts w:cs="Calibri"/>
        </w:rPr>
        <w:t>Αναθέτουσα</w:t>
      </w:r>
      <w:r w:rsidRPr="00A11170">
        <w:rPr>
          <w:rFonts w:cs="Calibri"/>
        </w:rPr>
        <w:t>ς Αρχής ύστερα από γνωμοδότηση της αρμόδιας Επιτροπής.</w:t>
      </w:r>
      <w:r>
        <w:rPr>
          <w:rFonts w:cs="Calibri"/>
        </w:rPr>
        <w:t xml:space="preserve"> </w:t>
      </w:r>
      <w:r w:rsidRPr="00952C1C">
        <w:rPr>
          <w:rFonts w:cs="Calibri"/>
        </w:rPr>
        <w:t>Η κατακύρωση</w:t>
      </w:r>
      <w:r>
        <w:rPr>
          <w:rFonts w:cs="Calibri"/>
        </w:rPr>
        <w:t xml:space="preserve"> </w:t>
      </w:r>
      <w:r w:rsidRPr="00952C1C">
        <w:rPr>
          <w:rFonts w:cs="Calibri"/>
        </w:rPr>
        <w:t>(Άρθρο 5 παρ. 2, ν. 3886/2010) γίνεται αφού παρέλθουν 10 ημέρες για την άσκηση της προδικαστικής προσφυγής με αφετηρία την κοινοποίηση των αποτελεσμάτων του διαγωνισμού στους ενδιαφερομένους (λοιπούς υποψηφίους</w:t>
      </w:r>
      <w:r>
        <w:rPr>
          <w:rFonts w:cs="Calibri"/>
        </w:rPr>
        <w:t>)</w:t>
      </w:r>
      <w:r w:rsidRPr="00952C1C">
        <w:rPr>
          <w:rFonts w:cs="Calibri"/>
        </w:rPr>
        <w:t xml:space="preserve">. </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απόφαση κατακύρωσης του διαγωνισμού του </w:t>
      </w:r>
      <w:r>
        <w:rPr>
          <w:rFonts w:cs="Calibri"/>
        </w:rPr>
        <w:t>Έργο</w:t>
      </w:r>
      <w:r w:rsidRPr="00A11170">
        <w:rPr>
          <w:rFonts w:cs="Calibri"/>
        </w:rPr>
        <w:t>υ στον ανάδοχο γνωστοποιείται σε αυτόν και στους λοιπούς συμμετέχοντες.</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ανακοίνωση της κατακύρωσης στον Ανάδοχο θα γίνει εγγράφως από την </w:t>
      </w:r>
      <w:r>
        <w:rPr>
          <w:rFonts w:cs="Calibri"/>
        </w:rPr>
        <w:t>Αναθέτουσα</w:t>
      </w:r>
      <w:r w:rsidRPr="00A11170">
        <w:rPr>
          <w:rFonts w:cs="Calibri"/>
        </w:rPr>
        <w:t xml:space="preserve"> Αρχή.</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w:t>
      </w:r>
      <w:r>
        <w:rPr>
          <w:rFonts w:cs="Calibri"/>
        </w:rPr>
        <w:t>Αναθέτουσα</w:t>
      </w:r>
      <w:r w:rsidRPr="00A11170">
        <w:rPr>
          <w:rFonts w:cs="Calibri"/>
        </w:rPr>
        <w:t xml:space="preserve"> Αρχή διατηρεί το δικαίωμα να ματαιώσει ή επαναλάβει τον Διαγωνισμό σε κάθε στάδιο της διαδικασίας, ιδίως:</w:t>
      </w:r>
    </w:p>
    <w:p w:rsidR="002C18D8" w:rsidRPr="00A11170" w:rsidRDefault="002C18D8" w:rsidP="00AD4DAE">
      <w:pPr>
        <w:spacing w:before="100" w:beforeAutospacing="1" w:after="100" w:afterAutospacing="1" w:line="276" w:lineRule="auto"/>
        <w:ind w:left="539" w:hanging="539"/>
        <w:jc w:val="both"/>
        <w:rPr>
          <w:rFonts w:cs="Calibri"/>
        </w:rPr>
      </w:pPr>
      <w:r w:rsidRPr="00A11170">
        <w:rPr>
          <w:rFonts w:cs="Calibri"/>
        </w:rPr>
        <w:t xml:space="preserve">(i) </w:t>
      </w:r>
      <w:r w:rsidRPr="00A11170">
        <w:rPr>
          <w:rFonts w:cs="Calibri"/>
        </w:rPr>
        <w:tab/>
        <w:t xml:space="preserve">για παράτυπη διεξαγωγή, εφόσον από την παρατυπία επηρεάζεται το αποτέλεσμα της διαδικασίας, </w:t>
      </w:r>
    </w:p>
    <w:p w:rsidR="002C18D8" w:rsidRPr="00A11170" w:rsidRDefault="002C18D8" w:rsidP="00AD4DAE">
      <w:pPr>
        <w:spacing w:before="100" w:beforeAutospacing="1" w:after="100" w:afterAutospacing="1" w:line="276" w:lineRule="auto"/>
        <w:ind w:left="539" w:hanging="539"/>
        <w:jc w:val="both"/>
        <w:rPr>
          <w:rFonts w:cs="Calibri"/>
        </w:rPr>
      </w:pPr>
      <w:r w:rsidRPr="00A11170">
        <w:rPr>
          <w:rFonts w:cs="Calibri"/>
        </w:rPr>
        <w:t xml:space="preserve">(ii) </w:t>
      </w:r>
      <w:r w:rsidRPr="00A11170">
        <w:rPr>
          <w:rFonts w:cs="Calibri"/>
        </w:rPr>
        <w:tab/>
        <w:t xml:space="preserve">εάν το αποτέλεσμα της διαδικασίας κρίνεται αιτιολογημένα μη ικανοποιητικό, </w:t>
      </w:r>
    </w:p>
    <w:p w:rsidR="002C18D8" w:rsidRPr="00A11170" w:rsidRDefault="002C18D8" w:rsidP="00AD4DAE">
      <w:pPr>
        <w:spacing w:before="100" w:beforeAutospacing="1" w:after="100" w:afterAutospacing="1" w:line="276" w:lineRule="auto"/>
        <w:ind w:left="539" w:hanging="539"/>
        <w:jc w:val="both"/>
        <w:rPr>
          <w:rFonts w:cs="Calibri"/>
        </w:rPr>
      </w:pPr>
      <w:r w:rsidRPr="00A11170">
        <w:rPr>
          <w:rFonts w:cs="Calibri"/>
        </w:rPr>
        <w:t xml:space="preserve">(iii) </w:t>
      </w:r>
      <w:r w:rsidRPr="00A11170">
        <w:rPr>
          <w:rFonts w:cs="Calibri"/>
        </w:rPr>
        <w:tab/>
        <w:t xml:space="preserve">εάν ο ανταγωνισμός υπήρξε ανεπαρκής ή εάν υπάρχουν σοβαρές ενδείξεις ότι έγινε συνεννόηση των Διαγωνιζομένων προς αποφυγή πραγματικού ανταγωνισμού, </w:t>
      </w:r>
    </w:p>
    <w:p w:rsidR="002C18D8" w:rsidRPr="00A11170" w:rsidRDefault="002C18D8" w:rsidP="00AD4DAE">
      <w:pPr>
        <w:spacing w:before="100" w:beforeAutospacing="1" w:after="100" w:afterAutospacing="1" w:line="276" w:lineRule="auto"/>
        <w:ind w:left="539" w:hanging="539"/>
        <w:jc w:val="both"/>
        <w:rPr>
          <w:rFonts w:cs="Calibri"/>
        </w:rPr>
      </w:pPr>
      <w:r w:rsidRPr="00A11170">
        <w:rPr>
          <w:rFonts w:cs="Calibri"/>
        </w:rPr>
        <w:t xml:space="preserve">(iv) </w:t>
      </w:r>
      <w:r w:rsidRPr="00A11170">
        <w:rPr>
          <w:rFonts w:cs="Calibri"/>
        </w:rPr>
        <w:tab/>
        <w:t xml:space="preserve">εάν υπήρξε αλλαγή των αναγκών σε σχέση με το υπό ανάθεση </w:t>
      </w:r>
      <w:r>
        <w:rPr>
          <w:rFonts w:cs="Calibri"/>
        </w:rPr>
        <w:t>Έργο</w:t>
      </w:r>
      <w:r w:rsidRPr="00A11170">
        <w:rPr>
          <w:rFonts w:cs="Calibri"/>
        </w:rPr>
        <w:t xml:space="preserve">. </w:t>
      </w:r>
    </w:p>
    <w:p w:rsidR="002C18D8" w:rsidRPr="00A11170" w:rsidRDefault="002C18D8" w:rsidP="00AD4DAE">
      <w:pPr>
        <w:spacing w:before="100" w:beforeAutospacing="1" w:after="100" w:afterAutospacing="1" w:line="276" w:lineRule="auto"/>
        <w:jc w:val="both"/>
        <w:rPr>
          <w:rFonts w:cs="Calibri"/>
        </w:rPr>
      </w:pPr>
      <w:r w:rsidRPr="00A11170">
        <w:rPr>
          <w:rFonts w:cs="Calibri"/>
        </w:rPr>
        <w:t>Σε περίπτωση ματαίωσης του Διαγωνισμού, οι υποψήφιοι Ανάδοχοι δεν θα έχουν δικαίωμα αποζημίωσης για οποιοδήποτε λόγο.</w:t>
      </w:r>
      <w:bookmarkStart w:id="604" w:name="_Toc9048174"/>
      <w:bookmarkStart w:id="605" w:name="_Toc9048835"/>
      <w:bookmarkStart w:id="606" w:name="_Toc9048962"/>
      <w:bookmarkStart w:id="607" w:name="_Toc9049530"/>
      <w:bookmarkStart w:id="608" w:name="_Toc9050802"/>
      <w:bookmarkStart w:id="609" w:name="_Toc16061715"/>
      <w:bookmarkStart w:id="610" w:name="_Toc25743325"/>
      <w:bookmarkStart w:id="611" w:name="_Toc43634795"/>
      <w:bookmarkStart w:id="612" w:name="_Toc44821175"/>
      <w:bookmarkStart w:id="613" w:name="_Toc48552967"/>
      <w:bookmarkStart w:id="614" w:name="_Toc49074413"/>
      <w:bookmarkStart w:id="615" w:name="_Toc62559065"/>
      <w:bookmarkStart w:id="616" w:name="_Toc240445850"/>
      <w:bookmarkEnd w:id="602"/>
      <w:bookmarkEnd w:id="603"/>
    </w:p>
    <w:p w:rsidR="002C18D8" w:rsidRPr="00A11170" w:rsidRDefault="002C18D8" w:rsidP="00AD4DAE">
      <w:pPr>
        <w:pStyle w:val="Heading1"/>
        <w:numPr>
          <w:ilvl w:val="0"/>
          <w:numId w:val="52"/>
        </w:numPr>
        <w:spacing w:line="276" w:lineRule="auto"/>
      </w:pPr>
      <w:bookmarkStart w:id="617" w:name="_Toc306954684"/>
      <w:r w:rsidRPr="00A11170">
        <w:t>Κατάρτιση Σύμβασης – Γενικοί Όροι Σύμβασης</w:t>
      </w:r>
      <w:bookmarkEnd w:id="617"/>
    </w:p>
    <w:p w:rsidR="002C18D8" w:rsidRPr="00A11170" w:rsidRDefault="002C18D8" w:rsidP="00AD4DAE">
      <w:pPr>
        <w:pStyle w:val="Heading2"/>
        <w:numPr>
          <w:ilvl w:val="1"/>
          <w:numId w:val="52"/>
        </w:numPr>
        <w:spacing w:line="276" w:lineRule="auto"/>
      </w:pPr>
      <w:bookmarkStart w:id="618" w:name="_Toc5445971"/>
      <w:bookmarkStart w:id="619" w:name="_Toc7935621"/>
      <w:bookmarkStart w:id="620" w:name="_Toc8644003"/>
      <w:bookmarkStart w:id="621" w:name="_Toc9048175"/>
      <w:bookmarkStart w:id="622" w:name="_Toc9048836"/>
      <w:bookmarkStart w:id="623" w:name="_Toc9048963"/>
      <w:bookmarkStart w:id="624" w:name="_Toc9049531"/>
      <w:bookmarkStart w:id="625" w:name="_Toc9050803"/>
      <w:bookmarkStart w:id="626" w:name="_Toc16061716"/>
      <w:bookmarkStart w:id="627" w:name="_Toc25743326"/>
      <w:bookmarkStart w:id="628" w:name="_Toc43634796"/>
      <w:bookmarkStart w:id="629" w:name="_Toc44821176"/>
      <w:bookmarkStart w:id="630" w:name="_Toc48552968"/>
      <w:bookmarkStart w:id="631" w:name="_Toc49074414"/>
      <w:bookmarkStart w:id="632" w:name="_Ref53571651"/>
      <w:bookmarkStart w:id="633" w:name="_Ref53571654"/>
      <w:bookmarkStart w:id="634" w:name="_Toc62559066"/>
      <w:bookmarkStart w:id="635" w:name="_Toc240445851"/>
      <w:bookmarkStart w:id="636" w:name="_Toc278755390"/>
      <w:bookmarkStart w:id="637" w:name="_Toc306954685"/>
      <w:r w:rsidRPr="00A11170">
        <w:t>Κατάρτιση, υπογραφή, διάρκεια Σύμβασης – Εγγυήσεις</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p>
    <w:bookmarkEnd w:id="604"/>
    <w:bookmarkEnd w:id="605"/>
    <w:bookmarkEnd w:id="606"/>
    <w:bookmarkEnd w:id="607"/>
    <w:bookmarkEnd w:id="608"/>
    <w:bookmarkEnd w:id="609"/>
    <w:bookmarkEnd w:id="610"/>
    <w:bookmarkEnd w:id="611"/>
    <w:bookmarkEnd w:id="612"/>
    <w:bookmarkEnd w:id="613"/>
    <w:bookmarkEnd w:id="614"/>
    <w:bookmarkEnd w:id="615"/>
    <w:bookmarkEnd w:id="616"/>
    <w:p w:rsidR="002C18D8" w:rsidRPr="00A11170" w:rsidRDefault="002C18D8" w:rsidP="00AD4DAE">
      <w:pPr>
        <w:numPr>
          <w:ilvl w:val="0"/>
          <w:numId w:val="38"/>
        </w:numPr>
        <w:spacing w:before="100" w:beforeAutospacing="1" w:after="100" w:afterAutospacing="1" w:line="276" w:lineRule="auto"/>
        <w:jc w:val="both"/>
        <w:rPr>
          <w:rFonts w:cs="Calibri"/>
          <w:szCs w:val="22"/>
        </w:rPr>
      </w:pPr>
      <w:r w:rsidRPr="00A11170">
        <w:rPr>
          <w:rFonts w:cs="Calibri"/>
          <w:szCs w:val="22"/>
        </w:rPr>
        <w:t xml:space="preserve">Μεταξύ της </w:t>
      </w:r>
      <w:r>
        <w:rPr>
          <w:rFonts w:cs="Calibri"/>
          <w:szCs w:val="22"/>
        </w:rPr>
        <w:t>Αναθέτουσα</w:t>
      </w:r>
      <w:r w:rsidRPr="00A11170">
        <w:rPr>
          <w:rFonts w:cs="Calibri"/>
          <w:szCs w:val="22"/>
        </w:rPr>
        <w:t xml:space="preserve"> Αρχή</w:t>
      </w:r>
      <w:r>
        <w:rPr>
          <w:rFonts w:cs="Calibri"/>
          <w:szCs w:val="22"/>
        </w:rPr>
        <w:t>ς</w:t>
      </w:r>
      <w:r w:rsidRPr="00A11170">
        <w:rPr>
          <w:rFonts w:cs="Calibri"/>
          <w:szCs w:val="22"/>
        </w:rPr>
        <w:t xml:space="preserve"> και το</w:t>
      </w:r>
      <w:r>
        <w:rPr>
          <w:rFonts w:cs="Calibri"/>
          <w:szCs w:val="22"/>
        </w:rPr>
        <w:t>υ Αναδόχου θα υπογραφεί Σύμβαση.</w:t>
      </w:r>
    </w:p>
    <w:p w:rsidR="002C18D8" w:rsidRPr="00A11170" w:rsidRDefault="002C18D8" w:rsidP="00AD4DAE">
      <w:pPr>
        <w:numPr>
          <w:ilvl w:val="0"/>
          <w:numId w:val="38"/>
        </w:numPr>
        <w:spacing w:before="100" w:beforeAutospacing="1" w:after="100" w:afterAutospacing="1" w:line="276" w:lineRule="auto"/>
        <w:jc w:val="both"/>
        <w:rPr>
          <w:rFonts w:cs="Calibri"/>
          <w:szCs w:val="22"/>
        </w:rPr>
      </w:pPr>
      <w:r w:rsidRPr="00A11170">
        <w:rPr>
          <w:rFonts w:cs="Calibri"/>
          <w:szCs w:val="22"/>
        </w:rPr>
        <w:t xml:space="preserve">Τυχόν υποβολή σχεδίων Σύμβασης από τους υποψηφίους μαζί με τις </w:t>
      </w:r>
      <w:r>
        <w:rPr>
          <w:rFonts w:cs="Calibri"/>
          <w:szCs w:val="22"/>
        </w:rPr>
        <w:t>Προσφο</w:t>
      </w:r>
      <w:r w:rsidRPr="00A11170">
        <w:rPr>
          <w:rFonts w:cs="Calibri"/>
          <w:szCs w:val="22"/>
        </w:rPr>
        <w:t xml:space="preserve">ρές τους, δε δημιουργεί καμία δέσμευση για την </w:t>
      </w:r>
      <w:r>
        <w:rPr>
          <w:rFonts w:cs="Calibri"/>
          <w:szCs w:val="22"/>
        </w:rPr>
        <w:t>Αναθέτουσα</w:t>
      </w:r>
      <w:r w:rsidRPr="00A11170">
        <w:rPr>
          <w:rFonts w:cs="Calibri"/>
          <w:szCs w:val="22"/>
        </w:rPr>
        <w:t xml:space="preserve"> Αρχή.</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Η Σύμβαση θα καταρτιστεί στην ελληνική γλώσσα με βάση τους όρους που περιλαμβάνονται στη Διακήρυξη και την </w:t>
      </w:r>
      <w:r>
        <w:rPr>
          <w:rFonts w:cs="Calibri"/>
          <w:szCs w:val="22"/>
        </w:rPr>
        <w:t>Προσφο</w:t>
      </w:r>
      <w:r w:rsidRPr="00A11170">
        <w:rPr>
          <w:rFonts w:cs="Calibri"/>
          <w:szCs w:val="22"/>
        </w:rPr>
        <w:t xml:space="preserve">ρά του Αναδόχου,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w:t>
      </w:r>
      <w:r w:rsidRPr="00A11170">
        <w:rPr>
          <w:rFonts w:cs="Calibri"/>
          <w:szCs w:val="22"/>
        </w:rPr>
        <w:lastRenderedPageBreak/>
        <w:t xml:space="preserve">παραρτημάτων της εκτός προφανών ή πασίδηλων παραδρομών.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w:t>
      </w:r>
      <w:r>
        <w:rPr>
          <w:rFonts w:cs="Calibri"/>
          <w:szCs w:val="22"/>
        </w:rPr>
        <w:t>Προσφο</w:t>
      </w:r>
      <w:r w:rsidRPr="00A11170">
        <w:rPr>
          <w:rFonts w:cs="Calibri"/>
          <w:szCs w:val="22"/>
        </w:rPr>
        <w:t xml:space="preserve">ρά του Αναδόχου, η Οικονομική του </w:t>
      </w:r>
      <w:r>
        <w:rPr>
          <w:rFonts w:cs="Calibri"/>
          <w:szCs w:val="22"/>
        </w:rPr>
        <w:t>Προσφο</w:t>
      </w:r>
      <w:r w:rsidRPr="00A11170">
        <w:rPr>
          <w:rFonts w:cs="Calibri"/>
          <w:szCs w:val="22"/>
        </w:rPr>
        <w:t>ρά και η παρούσα Διακήρυξη, εφαρμοζομένων επίσης συμπληρωματικώς των οικείων διατάξεων του Αστικού Κώδικα.</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Ο </w:t>
      </w:r>
      <w:r>
        <w:rPr>
          <w:rFonts w:cs="Calibri"/>
          <w:szCs w:val="22"/>
        </w:rPr>
        <w:t>Ανάδοχος</w:t>
      </w:r>
      <w:r w:rsidRPr="00A11170">
        <w:rPr>
          <w:rFonts w:cs="Calibri"/>
          <w:szCs w:val="22"/>
        </w:rPr>
        <w:t xml:space="preserve"> στον οποίο έχει κατακυρωθεί ο Διαγωνισμός υποχρεούται να προσέλθει μέσα σε </w:t>
      </w:r>
      <w:r w:rsidRPr="00A11170">
        <w:rPr>
          <w:rFonts w:cs="Calibri"/>
          <w:b/>
          <w:szCs w:val="22"/>
        </w:rPr>
        <w:t xml:space="preserve">δέκα (10) ημέρες </w:t>
      </w:r>
      <w:r w:rsidRPr="00A11170">
        <w:rPr>
          <w:rFonts w:cs="Calibri"/>
          <w:szCs w:val="22"/>
        </w:rPr>
        <w:t xml:space="preserve">από την ημερομηνία ανακοίνωσης των αποτελεσμάτων του ελέγχου των Δικαιολογητικών Κατακύρωσης, για υπογραφή της σχετικής Σύμβασης προσκομίζοντας </w:t>
      </w:r>
      <w:r w:rsidRPr="00A11170">
        <w:rPr>
          <w:rFonts w:cs="Calibri"/>
          <w:b/>
          <w:szCs w:val="22"/>
        </w:rPr>
        <w:t>Εγγυητική Επιστολή Καλής Εκτέλεσης Σύμβασης</w:t>
      </w:r>
      <w:r w:rsidRPr="00A11170">
        <w:rPr>
          <w:rFonts w:cs="Calibri"/>
          <w:szCs w:val="22"/>
        </w:rPr>
        <w:t xml:space="preserve">, το ύψος της οποίας αντιστοιχεί σε ποσοστό </w:t>
      </w:r>
      <w:r w:rsidRPr="00A11170">
        <w:rPr>
          <w:rFonts w:cs="Calibri"/>
          <w:b/>
          <w:szCs w:val="22"/>
        </w:rPr>
        <w:t xml:space="preserve">10% </w:t>
      </w:r>
      <w:r w:rsidRPr="00A11170">
        <w:rPr>
          <w:rFonts w:cs="Calibri"/>
          <w:szCs w:val="22"/>
        </w:rPr>
        <w:t>του συμβατικού τιμήματος μη συμπεριλαμβανομένου ΦΠΑ.</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Αν περάσει η προθεσμία των ανωτέρω </w:t>
      </w:r>
      <w:r w:rsidRPr="00A11170">
        <w:rPr>
          <w:rFonts w:cs="Calibri"/>
          <w:b/>
          <w:szCs w:val="22"/>
        </w:rPr>
        <w:t xml:space="preserve">δέκα (10) ημερών </w:t>
      </w:r>
      <w:r w:rsidRPr="00A11170">
        <w:rPr>
          <w:rFonts w:cs="Calibri"/>
          <w:szCs w:val="22"/>
        </w:rPr>
        <w:t xml:space="preserve">χωρίς ο </w:t>
      </w:r>
      <w:r>
        <w:rPr>
          <w:rFonts w:cs="Calibri"/>
          <w:szCs w:val="22"/>
        </w:rPr>
        <w:t>Ανάδοχος</w:t>
      </w:r>
      <w:r w:rsidRPr="00A11170">
        <w:rPr>
          <w:rFonts w:cs="Calibri"/>
          <w:szCs w:val="22"/>
        </w:rPr>
        <w:t xml:space="preserve"> να έχει παρουσιαστεί για να υπογράψει τη Σύμβαση, ή προσέλθει αλλά δεν καταθέσει </w:t>
      </w:r>
      <w:r w:rsidRPr="00A11170">
        <w:rPr>
          <w:rFonts w:cs="Calibri"/>
          <w:b/>
          <w:szCs w:val="22"/>
        </w:rPr>
        <w:t>Εγγύηση Καλής Εκτέλεσης Σύμβασης</w:t>
      </w:r>
      <w:r w:rsidRPr="00A11170">
        <w:rPr>
          <w:rFonts w:cs="Calibri"/>
          <w:szCs w:val="22"/>
        </w:rPr>
        <w:t xml:space="preserve">, εντός του ανωτέρω χρονικού ορίου, μπορεί να κηρυχθεί έκπτωτος, και να καταπέσει υπέρ της </w:t>
      </w:r>
      <w:r>
        <w:rPr>
          <w:rFonts w:cs="Calibri"/>
          <w:szCs w:val="22"/>
        </w:rPr>
        <w:t>Αναθέτουσα</w:t>
      </w:r>
      <w:r w:rsidRPr="00A11170">
        <w:rPr>
          <w:rFonts w:cs="Calibri"/>
          <w:szCs w:val="22"/>
        </w:rPr>
        <w:t xml:space="preserve"> Αρχή η Εγγύηση Συμμετοχής, χω</w:t>
      </w:r>
      <w:r>
        <w:rPr>
          <w:rFonts w:cs="Calibri"/>
          <w:szCs w:val="22"/>
        </w:rPr>
        <w:t xml:space="preserve">ρίς άλλη διαδικαστική ενέργεια. </w:t>
      </w:r>
      <w:r w:rsidRPr="00A11170">
        <w:rPr>
          <w:rFonts w:cs="Calibri"/>
          <w:szCs w:val="22"/>
        </w:rPr>
        <w:t xml:space="preserve">Σε αυτή την περίπτωση, η </w:t>
      </w:r>
      <w:r>
        <w:rPr>
          <w:rFonts w:cs="Calibri"/>
          <w:szCs w:val="22"/>
        </w:rPr>
        <w:t>Αναθέτουσα</w:t>
      </w:r>
      <w:r w:rsidRPr="00A11170">
        <w:rPr>
          <w:rFonts w:cs="Calibri"/>
          <w:szCs w:val="22"/>
        </w:rPr>
        <w:t xml:space="preserve"> Αρχή</w:t>
      </w:r>
      <w:r w:rsidRPr="00A11170">
        <w:rPr>
          <w:rFonts w:cs="Calibri"/>
          <w:b/>
          <w:szCs w:val="22"/>
        </w:rPr>
        <w:t xml:space="preserve"> </w:t>
      </w:r>
      <w:r w:rsidRPr="00A11170">
        <w:rPr>
          <w:rFonts w:cs="Calibri"/>
          <w:szCs w:val="22"/>
        </w:rPr>
        <w:t xml:space="preserve">αποφασίζει την ανάθεση της Σύμβασης στον επόμενο στη σειρά κατάταξης διαγωνιζόμενο. Η απόφαση αυτή λαμβάνεται εις βάρος του εκπτώτου και θα αφορά κάθε μέτρο για την αποκατάσταση </w:t>
      </w:r>
      <w:r>
        <w:rPr>
          <w:rFonts w:cs="Calibri"/>
          <w:szCs w:val="22"/>
        </w:rPr>
        <w:t>κάθε ζημιάς της Αναθέτουσα Αρχή.</w:t>
      </w:r>
    </w:p>
    <w:p w:rsidR="002C18D8" w:rsidRPr="003571E5"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Η ανωτέρω </w:t>
      </w:r>
      <w:r w:rsidRPr="00A11170">
        <w:rPr>
          <w:rFonts w:cs="Calibri"/>
          <w:b/>
          <w:szCs w:val="22"/>
        </w:rPr>
        <w:t xml:space="preserve">Εγγυητική Επιστολή </w:t>
      </w:r>
      <w:r w:rsidRPr="00A11170">
        <w:rPr>
          <w:rFonts w:cs="Calibri"/>
          <w:szCs w:val="22"/>
        </w:rPr>
        <w:t xml:space="preserve">εκδίδεται σύμφωνα με το υπόδειγμα </w:t>
      </w:r>
      <w:r w:rsidRPr="003571E5">
        <w:rPr>
          <w:rFonts w:cs="Calibri"/>
          <w:szCs w:val="22"/>
        </w:rPr>
        <w:t xml:space="preserve">(βλ. </w:t>
      </w:r>
      <w:r w:rsidRPr="003571E5">
        <w:rPr>
          <w:rFonts w:cs="Calibri"/>
          <w:b/>
          <w:szCs w:val="22"/>
        </w:rPr>
        <w:t>C.1.2</w:t>
      </w:r>
      <w:r w:rsidRPr="003571E5">
        <w:rPr>
          <w:rFonts w:cs="Calibri"/>
          <w:szCs w:val="22"/>
        </w:rPr>
        <w:t>).</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Η </w:t>
      </w:r>
      <w:r w:rsidRPr="00A11170">
        <w:rPr>
          <w:rFonts w:cs="Calibri"/>
          <w:b/>
          <w:szCs w:val="22"/>
        </w:rPr>
        <w:t xml:space="preserve">Εγγύηση Συμμετοχής </w:t>
      </w:r>
      <w:r w:rsidRPr="00A11170">
        <w:rPr>
          <w:rFonts w:cs="Calibri"/>
          <w:szCs w:val="22"/>
        </w:rPr>
        <w:t xml:space="preserve">που αφορά στον Ανάδοχο στον οποίο κατακυρώθηκε η Σύμβαση, επιστρέφεται μετά την κατάθεση της προβλεπόμενης Εγγύησης Καλής Εκτέλεσης και μέσα σε </w:t>
      </w:r>
      <w:r w:rsidRPr="00A11170">
        <w:rPr>
          <w:rFonts w:cs="Calibri"/>
          <w:b/>
          <w:szCs w:val="22"/>
        </w:rPr>
        <w:t xml:space="preserve">δέκα (10) ημέρες </w:t>
      </w:r>
      <w:r w:rsidRPr="00A11170">
        <w:rPr>
          <w:rFonts w:cs="Calibri"/>
          <w:szCs w:val="22"/>
        </w:rPr>
        <w:t xml:space="preserve">από την υπογραφή της Σύμβασης. Οι Εγγυήσεις Συμμετοχής των υπόλοιπων υποψηφίων Αναδόχων τους επιστρέφονται μέσα σε </w:t>
      </w:r>
      <w:r w:rsidRPr="00A11170">
        <w:rPr>
          <w:rFonts w:cs="Calibri"/>
          <w:b/>
          <w:szCs w:val="22"/>
        </w:rPr>
        <w:t>δέκα (10) ημέρες</w:t>
      </w:r>
      <w:r w:rsidRPr="00A11170">
        <w:rPr>
          <w:rFonts w:cs="Calibri"/>
          <w:szCs w:val="22"/>
        </w:rPr>
        <w:t xml:space="preserve"> από την ημερομηνία ανακοίνωσης της κατακύρωσης.</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Η </w:t>
      </w:r>
      <w:r w:rsidRPr="00A11170">
        <w:rPr>
          <w:rFonts w:cs="Calibri"/>
          <w:b/>
          <w:szCs w:val="22"/>
        </w:rPr>
        <w:t xml:space="preserve">Εγγύηση Καλής Εκτέλεσης Σύμβασης </w:t>
      </w:r>
      <w:r w:rsidRPr="00A11170">
        <w:rPr>
          <w:rFonts w:cs="Calibri"/>
          <w:szCs w:val="22"/>
        </w:rPr>
        <w:t xml:space="preserve">και η </w:t>
      </w:r>
      <w:r w:rsidRPr="00A11170">
        <w:rPr>
          <w:rFonts w:cs="Calibri"/>
          <w:b/>
          <w:szCs w:val="22"/>
        </w:rPr>
        <w:t xml:space="preserve">Εγγύηση Προκαταβολής </w:t>
      </w:r>
      <w:r w:rsidRPr="00A11170">
        <w:rPr>
          <w:rFonts w:cs="Calibri"/>
          <w:szCs w:val="22"/>
        </w:rPr>
        <w:t xml:space="preserve">(εφόσον προβλέπεται καταβολή προκαταβολής) επιστρέφονται μετά την οριστική ποσοτική και ποιοτική παραλαβή του </w:t>
      </w:r>
      <w:r>
        <w:rPr>
          <w:rFonts w:cs="Calibri"/>
          <w:szCs w:val="22"/>
        </w:rPr>
        <w:t>Έργο</w:t>
      </w:r>
      <w:r w:rsidRPr="00A11170">
        <w:rPr>
          <w:rFonts w:cs="Calibri"/>
          <w:szCs w:val="22"/>
        </w:rPr>
        <w:t xml:space="preserve">υ, ύστερα από την εκκαθάριση των τυχόν απαιτήσεων από τους δύο συμβαλλόμενους και μετά την κατάθεση της </w:t>
      </w:r>
      <w:r w:rsidRPr="00A11170">
        <w:rPr>
          <w:rFonts w:cs="Calibri"/>
          <w:b/>
          <w:szCs w:val="22"/>
        </w:rPr>
        <w:t>Εγγυητικής Επιστολής Καλής Λειτουργίας</w:t>
      </w:r>
      <w:r>
        <w:rPr>
          <w:rFonts w:cs="Calibri"/>
          <w:szCs w:val="22"/>
        </w:rPr>
        <w:t>.</w:t>
      </w:r>
    </w:p>
    <w:p w:rsidR="002C18D8" w:rsidRPr="00A11170"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Εάν μετά την κατακύρωση του Διαγωνισμού και πριν από την παράδοση εξοπλισμού/έτοιμου λογισμικού, στα πλαίσια της πρότασης </w:t>
      </w:r>
      <w:proofErr w:type="spellStart"/>
      <w:r w:rsidRPr="00A11170">
        <w:rPr>
          <w:rFonts w:cs="Calibri"/>
          <w:szCs w:val="22"/>
        </w:rPr>
        <w:t>επικαιροποίησης</w:t>
      </w:r>
      <w:proofErr w:type="spellEnd"/>
      <w:r w:rsidRPr="00A11170">
        <w:rPr>
          <w:rFonts w:cs="Calibri"/>
          <w:szCs w:val="22"/>
        </w:rPr>
        <w:t xml:space="preserve">, έχουν ανακοινωθεί νεώτερα μοντέλα/ εκδόσεις, αποδεδειγμένα ισχυρότερα και καλύτερα από εκείνα που προσφέρθηκαν και αξιολογήθηκαν, τότε </w:t>
      </w:r>
      <w:r w:rsidRPr="00A11170">
        <w:rPr>
          <w:rFonts w:cs="Calibri"/>
        </w:rPr>
        <w:t xml:space="preserve">ο </w:t>
      </w:r>
      <w:r>
        <w:rPr>
          <w:rFonts w:cs="Calibri"/>
        </w:rPr>
        <w:t>Ανάδοχος</w:t>
      </w:r>
      <w:r w:rsidRPr="00A11170">
        <w:rPr>
          <w:rFonts w:cs="Calibri"/>
        </w:rPr>
        <w:t xml:space="preserve"> υποχρεούται, και η </w:t>
      </w:r>
      <w:r>
        <w:rPr>
          <w:rFonts w:cs="Calibri"/>
          <w:bCs/>
        </w:rPr>
        <w:t>Αναθέτουσα</w:t>
      </w:r>
      <w:r w:rsidRPr="00A11170">
        <w:rPr>
          <w:rFonts w:cs="Calibri"/>
          <w:bCs/>
        </w:rPr>
        <w:t xml:space="preserve"> Αρχή</w:t>
      </w:r>
      <w:r w:rsidRPr="00A11170">
        <w:rPr>
          <w:rFonts w:cs="Calibri"/>
          <w:b/>
          <w:bCs/>
        </w:rPr>
        <w:t xml:space="preserve"> </w:t>
      </w:r>
      <w:r w:rsidRPr="00A11170">
        <w:rPr>
          <w:rFonts w:cs="Calibri"/>
        </w:rPr>
        <w:t>δύναται να αποδεχθεί,</w:t>
      </w:r>
      <w:r w:rsidRPr="00A11170">
        <w:rPr>
          <w:rFonts w:cs="Calibri"/>
          <w:szCs w:val="22"/>
        </w:rPr>
        <w:t xml:space="preserve"> να τα </w:t>
      </w:r>
      <w:r w:rsidRPr="00A11170">
        <w:rPr>
          <w:rFonts w:cs="Calibri"/>
          <w:szCs w:val="22"/>
        </w:rPr>
        <w:lastRenderedPageBreak/>
        <w:t>προμηθεύσει αντί των προσφερθέντων, με την προϋπόθεση ότι δεν επέρχεται οποιαδήποτε πρόσθετη οικονομική επιβάρυνση.</w:t>
      </w:r>
    </w:p>
    <w:p w:rsidR="002C18D8" w:rsidRDefault="002C18D8" w:rsidP="00AD4DAE">
      <w:pPr>
        <w:numPr>
          <w:ilvl w:val="0"/>
          <w:numId w:val="38"/>
        </w:numPr>
        <w:spacing w:before="100" w:beforeAutospacing="1" w:after="100" w:afterAutospacing="1" w:line="276" w:lineRule="auto"/>
        <w:ind w:left="357" w:hanging="357"/>
        <w:jc w:val="both"/>
        <w:rPr>
          <w:rFonts w:cs="Calibri"/>
          <w:szCs w:val="22"/>
        </w:rPr>
      </w:pPr>
      <w:r w:rsidRPr="00A11170">
        <w:rPr>
          <w:rFonts w:cs="Calibri"/>
          <w:szCs w:val="22"/>
        </w:rPr>
        <w:t xml:space="preserve">Η Σύμβαση δύναται να τροποποιηθεί κατόπιν έγγραφης συμφωνίας των συμβαλλόμενων μερών στο πλαίσιο της Διακήρυξης, του Κανονισμού Προμηθειών της </w:t>
      </w:r>
      <w:r>
        <w:rPr>
          <w:rFonts w:cs="Calibri"/>
          <w:szCs w:val="22"/>
        </w:rPr>
        <w:t>Αναθέτουσα</w:t>
      </w:r>
      <w:r w:rsidRPr="00A11170">
        <w:rPr>
          <w:rFonts w:cs="Calibri"/>
          <w:szCs w:val="22"/>
        </w:rPr>
        <w:t xml:space="preserve"> Αρχή και του ισχύοντος θεσμικού Κοινοτικού πλαισίου δημοσίων συμβάσεων.</w:t>
      </w:r>
    </w:p>
    <w:p w:rsidR="002C18D8" w:rsidRDefault="002C18D8" w:rsidP="00AD4DAE">
      <w:pPr>
        <w:spacing w:before="100" w:beforeAutospacing="1" w:after="100" w:afterAutospacing="1" w:line="276" w:lineRule="auto"/>
        <w:ind w:left="357"/>
        <w:jc w:val="both"/>
        <w:rPr>
          <w:rFonts w:cs="Calibri"/>
          <w:szCs w:val="22"/>
        </w:rPr>
      </w:pPr>
    </w:p>
    <w:p w:rsidR="002C18D8" w:rsidRPr="00A11170" w:rsidRDefault="002C18D8" w:rsidP="00AD4DAE">
      <w:pPr>
        <w:pStyle w:val="Heading2"/>
        <w:numPr>
          <w:ilvl w:val="1"/>
          <w:numId w:val="52"/>
        </w:numPr>
        <w:spacing w:line="276" w:lineRule="auto"/>
        <w:rPr>
          <w:rFonts w:cs="Calibri"/>
          <w:szCs w:val="22"/>
        </w:rPr>
      </w:pPr>
      <w:bookmarkStart w:id="638" w:name="_Toc511031146"/>
      <w:bookmarkStart w:id="639" w:name="_Toc513615859"/>
      <w:bookmarkStart w:id="640" w:name="_Toc5445973"/>
      <w:bookmarkStart w:id="641" w:name="_Toc7935622"/>
      <w:bookmarkStart w:id="642" w:name="_Toc8644004"/>
      <w:bookmarkStart w:id="643" w:name="_Toc9048176"/>
      <w:bookmarkStart w:id="644" w:name="_Toc9048837"/>
      <w:bookmarkStart w:id="645" w:name="_Toc9048964"/>
      <w:bookmarkStart w:id="646" w:name="_Toc9049532"/>
      <w:bookmarkStart w:id="647" w:name="_Toc9050804"/>
      <w:bookmarkStart w:id="648" w:name="_Toc16061717"/>
      <w:bookmarkStart w:id="649" w:name="_Toc25743327"/>
      <w:bookmarkStart w:id="650" w:name="_Toc43634797"/>
      <w:bookmarkStart w:id="651" w:name="_Toc44821177"/>
      <w:bookmarkStart w:id="652" w:name="_Toc48552969"/>
      <w:bookmarkStart w:id="653" w:name="_Toc49074415"/>
      <w:bookmarkStart w:id="654" w:name="_Toc62559067"/>
      <w:bookmarkStart w:id="655" w:name="_Toc240445852"/>
      <w:bookmarkStart w:id="656" w:name="_Toc278755391"/>
      <w:bookmarkStart w:id="657" w:name="_Toc306954686"/>
      <w:r w:rsidRPr="00A11170">
        <w:t>Τρόπος Πληρωμής – Κρατήσεις</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p>
    <w:p w:rsidR="002C18D8" w:rsidRDefault="002C18D8" w:rsidP="00AD4DAE">
      <w:pPr>
        <w:spacing w:before="100" w:beforeAutospacing="1" w:after="100" w:afterAutospacing="1" w:line="276" w:lineRule="auto"/>
        <w:rPr>
          <w:rFonts w:cs="Calibri"/>
        </w:rPr>
      </w:pPr>
      <w:r w:rsidRPr="00A11170">
        <w:rPr>
          <w:rFonts w:cs="Calibri"/>
        </w:rPr>
        <w:t xml:space="preserve">Στην </w:t>
      </w:r>
      <w:r>
        <w:rPr>
          <w:rFonts w:cs="Calibri"/>
        </w:rPr>
        <w:t>Προσφο</w:t>
      </w:r>
      <w:r w:rsidRPr="00A11170">
        <w:rPr>
          <w:rFonts w:cs="Calibri"/>
        </w:rPr>
        <w:t>ρά θα πρέπει να επιλέγεται με σαφήνεια ένας από τους κάτωθι τρόπους πληρωμής: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4"/>
        <w:gridCol w:w="7948"/>
      </w:tblGrid>
      <w:tr w:rsidR="002C18D8" w:rsidRPr="00A11170" w:rsidTr="003E6DDC">
        <w:tc>
          <w:tcPr>
            <w:tcW w:w="337" w:type="pct"/>
          </w:tcPr>
          <w:p w:rsidR="002C18D8" w:rsidRPr="00A11170" w:rsidRDefault="002C18D8" w:rsidP="00AD4DAE">
            <w:pPr>
              <w:numPr>
                <w:ilvl w:val="0"/>
                <w:numId w:val="48"/>
              </w:numPr>
              <w:spacing w:before="100" w:beforeAutospacing="1" w:after="100" w:afterAutospacing="1" w:line="276" w:lineRule="auto"/>
              <w:jc w:val="both"/>
              <w:rPr>
                <w:rFonts w:cs="Calibri"/>
                <w:sz w:val="20"/>
              </w:rPr>
            </w:pPr>
          </w:p>
        </w:tc>
        <w:tc>
          <w:tcPr>
            <w:tcW w:w="4663" w:type="pct"/>
          </w:tcPr>
          <w:p w:rsidR="002C18D8" w:rsidRPr="00A11170" w:rsidRDefault="002C18D8" w:rsidP="00AD4DAE">
            <w:pPr>
              <w:spacing w:before="100" w:beforeAutospacing="1" w:after="100" w:afterAutospacing="1" w:line="276" w:lineRule="auto"/>
              <w:jc w:val="both"/>
              <w:rPr>
                <w:rFonts w:cs="Calibri"/>
                <w:sz w:val="20"/>
                <w:u w:val="single"/>
              </w:rPr>
            </w:pPr>
            <w:r w:rsidRPr="00A11170">
              <w:rPr>
                <w:rFonts w:cs="Calibri"/>
                <w:sz w:val="20"/>
              </w:rPr>
              <w:t>α)</w:t>
            </w:r>
            <w:r w:rsidRPr="00A11170">
              <w:rPr>
                <w:rFonts w:cs="Calibri"/>
                <w:sz w:val="20"/>
              </w:rPr>
              <w:tab/>
              <w:t xml:space="preserve">Χορήγηση έντοκης προκαταβολής </w:t>
            </w:r>
            <w:r>
              <w:rPr>
                <w:rFonts w:cs="Calibri"/>
                <w:sz w:val="20"/>
              </w:rPr>
              <w:t xml:space="preserve">τριάντα πέντε </w:t>
            </w:r>
            <w:r w:rsidRPr="007716EC">
              <w:rPr>
                <w:rFonts w:cs="Calibri"/>
                <w:sz w:val="20"/>
              </w:rPr>
              <w:t>τοις εκατό (</w:t>
            </w:r>
            <w:r w:rsidRPr="007716EC">
              <w:rPr>
                <w:rFonts w:cs="Calibri"/>
                <w:b/>
                <w:sz w:val="20"/>
              </w:rPr>
              <w:t>35%</w:t>
            </w:r>
            <w:r w:rsidRPr="007716EC">
              <w:rPr>
                <w:rFonts w:cs="Calibri"/>
                <w:sz w:val="20"/>
              </w:rPr>
              <w:t>)</w:t>
            </w:r>
            <w:r w:rsidRPr="00A11170">
              <w:rPr>
                <w:rFonts w:cs="Calibri"/>
                <w:sz w:val="20"/>
              </w:rPr>
              <w:t xml:space="preserve"> του συμβατικού τιμήματος μη συμπεριλαμβανομένου ΦΠΑ μετά την υπογραφή της Σύμβασης, έναντι ισόποσης Εγγυητικής Επιστολής Προκαταβολής συντεταγμένης σύμφωνα με το υπόδειγμα (βλ. C.1.3). Η παραπάνω προκαταβολή θα είναι έντοκη </w:t>
            </w:r>
            <w:r w:rsidRPr="00950D27">
              <w:rPr>
                <w:rFonts w:cs="Calibri"/>
                <w:sz w:val="20"/>
              </w:rPr>
              <w:t>Όπως εκάστοτε ισχύει</w:t>
            </w:r>
            <w:r w:rsidRPr="00A11170">
              <w:rPr>
                <w:rFonts w:cs="Calibri"/>
                <w:sz w:val="20"/>
              </w:rPr>
              <w:t xml:space="preserve">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οριστικής παραλαβής του </w:t>
            </w:r>
            <w:r>
              <w:rPr>
                <w:rFonts w:cs="Calibri"/>
                <w:sz w:val="20"/>
              </w:rPr>
              <w:t>Έργο</w:t>
            </w:r>
            <w:r w:rsidRPr="00A11170">
              <w:rPr>
                <w:rFonts w:cs="Calibri"/>
                <w:sz w:val="20"/>
              </w:rPr>
              <w:t xml:space="preserve">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r w:rsidRPr="00A11170">
              <w:rPr>
                <w:rFonts w:cs="Calibri"/>
                <w:sz w:val="20"/>
                <w:u w:val="single"/>
              </w:rPr>
              <w:t xml:space="preserve">Η εγγυητική επιστολή προκαταβολής θα αποδεσμευτεί άπαξ και θα επιστραφεί με την οριστική ποιοτική και ποσοτική παραλαβή του </w:t>
            </w:r>
            <w:r>
              <w:rPr>
                <w:rFonts w:cs="Calibri"/>
                <w:sz w:val="20"/>
                <w:u w:val="single"/>
              </w:rPr>
              <w:t>Έργο</w:t>
            </w:r>
            <w:r w:rsidRPr="00A11170">
              <w:rPr>
                <w:rFonts w:cs="Calibri"/>
                <w:sz w:val="20"/>
                <w:u w:val="single"/>
              </w:rPr>
              <w:t>υ.</w:t>
            </w:r>
          </w:p>
          <w:p w:rsidR="002C18D8" w:rsidRPr="00A11170" w:rsidRDefault="002C18D8" w:rsidP="00AD4DAE">
            <w:pPr>
              <w:pStyle w:val="Tabletext"/>
              <w:spacing w:before="100" w:beforeAutospacing="1" w:after="100" w:afterAutospacing="1" w:line="276" w:lineRule="auto"/>
              <w:ind w:left="416" w:hanging="303"/>
              <w:jc w:val="both"/>
              <w:rPr>
                <w:rFonts w:ascii="Calibri" w:hAnsi="Calibri" w:cs="Calibri"/>
                <w:lang w:eastAsia="el-GR"/>
              </w:rPr>
            </w:pPr>
            <w:r w:rsidRPr="00A11170">
              <w:rPr>
                <w:rFonts w:ascii="Calibri" w:hAnsi="Calibri" w:cs="Calibri"/>
                <w:lang w:eastAsia="el-GR"/>
              </w:rPr>
              <w:t>β)</w:t>
            </w:r>
            <w:r w:rsidRPr="00A11170">
              <w:rPr>
                <w:rFonts w:ascii="Calibri" w:hAnsi="Calibri" w:cs="Calibri"/>
                <w:lang w:eastAsia="el-GR"/>
              </w:rPr>
              <w:tab/>
              <w:t xml:space="preserve">Το υπόλοιπο του συμβατικού τιμήματος, μετά την οριστική ποιοτική και ποσοτική παραλαβή του συνόλου του </w:t>
            </w:r>
            <w:r>
              <w:rPr>
                <w:rFonts w:ascii="Calibri" w:hAnsi="Calibri" w:cs="Calibri"/>
                <w:lang w:eastAsia="el-GR"/>
              </w:rPr>
              <w:t>Έργο</w:t>
            </w:r>
            <w:r w:rsidRPr="00A11170">
              <w:rPr>
                <w:rFonts w:ascii="Calibri" w:hAnsi="Calibri" w:cs="Calibri"/>
                <w:lang w:eastAsia="el-GR"/>
              </w:rPr>
              <w:t>υ, αφού παρακρατηθεί ο με τον παραπάνω τρόπο υπολογισθείς (2α) τόκος.</w:t>
            </w:r>
          </w:p>
        </w:tc>
      </w:tr>
      <w:tr w:rsidR="002C18D8" w:rsidRPr="00A11170" w:rsidTr="003E6DDC">
        <w:tc>
          <w:tcPr>
            <w:tcW w:w="337" w:type="pct"/>
          </w:tcPr>
          <w:p w:rsidR="002C18D8" w:rsidRPr="00A11170" w:rsidRDefault="002C18D8" w:rsidP="00AD4DAE">
            <w:pPr>
              <w:numPr>
                <w:ilvl w:val="0"/>
                <w:numId w:val="48"/>
              </w:numPr>
              <w:spacing w:before="100" w:beforeAutospacing="1" w:after="100" w:afterAutospacing="1" w:line="276" w:lineRule="auto"/>
              <w:jc w:val="both"/>
              <w:rPr>
                <w:rFonts w:cs="Calibri"/>
                <w:sz w:val="20"/>
              </w:rPr>
            </w:pPr>
          </w:p>
        </w:tc>
        <w:tc>
          <w:tcPr>
            <w:tcW w:w="4663" w:type="pct"/>
          </w:tcPr>
          <w:p w:rsidR="002C18D8" w:rsidRPr="00A11170" w:rsidRDefault="002C18D8" w:rsidP="00AD4DAE">
            <w:pPr>
              <w:spacing w:before="100" w:beforeAutospacing="1" w:after="100" w:afterAutospacing="1" w:line="276" w:lineRule="auto"/>
              <w:ind w:left="432" w:hanging="432"/>
              <w:rPr>
                <w:rFonts w:cs="Calibri"/>
                <w:sz w:val="20"/>
              </w:rPr>
            </w:pPr>
            <w:r w:rsidRPr="004E4158">
              <w:rPr>
                <w:rFonts w:cs="Calibri"/>
                <w:sz w:val="20"/>
              </w:rPr>
              <w:t>α</w:t>
            </w:r>
            <w:r w:rsidRPr="00A11170">
              <w:rPr>
                <w:rFonts w:cs="Calibri"/>
                <w:sz w:val="20"/>
              </w:rPr>
              <w:t xml:space="preserve">) Ποσοστό </w:t>
            </w:r>
            <w:r>
              <w:rPr>
                <w:rFonts w:cs="Calibri"/>
                <w:sz w:val="20"/>
              </w:rPr>
              <w:t xml:space="preserve">τριάντα πέντε </w:t>
            </w:r>
            <w:r w:rsidRPr="007716EC">
              <w:rPr>
                <w:rFonts w:cs="Calibri"/>
                <w:sz w:val="20"/>
              </w:rPr>
              <w:t>τοις εκατό (</w:t>
            </w:r>
            <w:r w:rsidRPr="007716EC">
              <w:rPr>
                <w:rFonts w:cs="Calibri"/>
                <w:b/>
                <w:sz w:val="20"/>
              </w:rPr>
              <w:t>35%</w:t>
            </w:r>
            <w:r w:rsidRPr="007716EC">
              <w:rPr>
                <w:rFonts w:cs="Calibri"/>
                <w:sz w:val="20"/>
              </w:rPr>
              <w:t>)</w:t>
            </w:r>
            <w:r w:rsidRPr="00A11170">
              <w:rPr>
                <w:rFonts w:cs="Calibri"/>
                <w:sz w:val="20"/>
              </w:rPr>
              <w:t xml:space="preserve"> του συμβατικού τιμήματος, μετά </w:t>
            </w:r>
            <w:r>
              <w:rPr>
                <w:rFonts w:cs="Calibri"/>
                <w:sz w:val="20"/>
              </w:rPr>
              <w:t>την ολοκλήρωση του οροσήμου 1 (Μελέτη Εφαρμογής)</w:t>
            </w:r>
            <w:r w:rsidRPr="00A11170">
              <w:rPr>
                <w:rFonts w:cs="Calibri"/>
                <w:sz w:val="20"/>
              </w:rPr>
              <w:t>.</w:t>
            </w:r>
          </w:p>
          <w:p w:rsidR="002C18D8" w:rsidRPr="00A11170" w:rsidRDefault="002C18D8" w:rsidP="00AD4DAE">
            <w:pPr>
              <w:spacing w:before="100" w:beforeAutospacing="1" w:after="100" w:afterAutospacing="1" w:line="276" w:lineRule="auto"/>
              <w:ind w:left="432" w:hanging="432"/>
              <w:rPr>
                <w:rFonts w:cs="Calibri"/>
                <w:sz w:val="20"/>
              </w:rPr>
            </w:pPr>
            <w:r w:rsidRPr="00A11170">
              <w:rPr>
                <w:rFonts w:cs="Calibri"/>
                <w:sz w:val="20"/>
              </w:rPr>
              <w:t xml:space="preserve">β) Ποσοστό </w:t>
            </w:r>
            <w:r>
              <w:rPr>
                <w:rFonts w:cs="Calibri"/>
                <w:sz w:val="20"/>
              </w:rPr>
              <w:t xml:space="preserve">δέκα πέντε </w:t>
            </w:r>
            <w:r w:rsidRPr="007716EC">
              <w:rPr>
                <w:rFonts w:cs="Calibri"/>
                <w:sz w:val="20"/>
              </w:rPr>
              <w:t>τοις εκατό (</w:t>
            </w:r>
            <w:r>
              <w:rPr>
                <w:rFonts w:cs="Calibri"/>
                <w:b/>
                <w:sz w:val="20"/>
              </w:rPr>
              <w:t>1</w:t>
            </w:r>
            <w:r w:rsidRPr="007716EC">
              <w:rPr>
                <w:rFonts w:cs="Calibri"/>
                <w:b/>
                <w:sz w:val="20"/>
              </w:rPr>
              <w:t>5%</w:t>
            </w:r>
            <w:r w:rsidRPr="007716EC">
              <w:rPr>
                <w:rFonts w:cs="Calibri"/>
                <w:sz w:val="20"/>
              </w:rPr>
              <w:t>)</w:t>
            </w:r>
            <w:r>
              <w:rPr>
                <w:rFonts w:cs="Calibri"/>
                <w:sz w:val="20"/>
              </w:rPr>
              <w:t xml:space="preserve"> </w:t>
            </w:r>
            <w:r w:rsidRPr="00A11170">
              <w:rPr>
                <w:rFonts w:cs="Calibri"/>
                <w:sz w:val="20"/>
              </w:rPr>
              <w:t>του συμβατικού τιμήματος, μετά</w:t>
            </w:r>
            <w:r>
              <w:rPr>
                <w:rFonts w:cs="Calibri"/>
                <w:sz w:val="20"/>
              </w:rPr>
              <w:t xml:space="preserve"> την ολοκλήρωση του ορόσημου 3 (Παράδοση και Εγκατάσταση Εξοπλισμού)</w:t>
            </w:r>
          </w:p>
          <w:p w:rsidR="002C18D8" w:rsidRPr="00A11170" w:rsidRDefault="002C18D8" w:rsidP="00AD4DAE">
            <w:pPr>
              <w:spacing w:before="100" w:beforeAutospacing="1" w:after="100" w:afterAutospacing="1" w:line="276" w:lineRule="auto"/>
              <w:ind w:left="432" w:hanging="432"/>
              <w:rPr>
                <w:rFonts w:cs="Calibri"/>
                <w:sz w:val="20"/>
              </w:rPr>
            </w:pPr>
            <w:r w:rsidRPr="00A11170">
              <w:rPr>
                <w:rFonts w:cs="Calibri"/>
                <w:sz w:val="20"/>
              </w:rPr>
              <w:t xml:space="preserve">γ) Το υπόλοιπο </w:t>
            </w:r>
            <w:r>
              <w:rPr>
                <w:rFonts w:cs="Calibri"/>
                <w:sz w:val="20"/>
              </w:rPr>
              <w:t xml:space="preserve">πενήντα </w:t>
            </w:r>
            <w:r w:rsidRPr="00CE0CF4">
              <w:rPr>
                <w:rFonts w:cs="Calibri"/>
                <w:sz w:val="20"/>
              </w:rPr>
              <w:t>τοις εκατό (</w:t>
            </w:r>
            <w:r w:rsidRPr="00CE0CF4">
              <w:rPr>
                <w:rFonts w:cs="Calibri"/>
                <w:b/>
                <w:sz w:val="20"/>
              </w:rPr>
              <w:t>50%</w:t>
            </w:r>
            <w:r w:rsidRPr="00CE0CF4">
              <w:rPr>
                <w:rFonts w:cs="Calibri"/>
                <w:sz w:val="20"/>
              </w:rPr>
              <w:t>) του</w:t>
            </w:r>
            <w:r w:rsidRPr="00A11170">
              <w:rPr>
                <w:rFonts w:cs="Calibri"/>
                <w:sz w:val="20"/>
              </w:rPr>
              <w:t xml:space="preserve"> συμβατικού τιμήματος, μετά την οριστική παραλαβή του </w:t>
            </w:r>
            <w:r>
              <w:rPr>
                <w:rFonts w:cs="Calibri"/>
                <w:sz w:val="20"/>
              </w:rPr>
              <w:t>Έργο</w:t>
            </w:r>
            <w:r w:rsidRPr="00A11170">
              <w:rPr>
                <w:rFonts w:cs="Calibri"/>
                <w:sz w:val="20"/>
              </w:rPr>
              <w:t>υ.</w:t>
            </w:r>
          </w:p>
        </w:tc>
      </w:tr>
      <w:tr w:rsidR="002C18D8" w:rsidRPr="00A11170" w:rsidTr="003E6DDC">
        <w:tc>
          <w:tcPr>
            <w:tcW w:w="337" w:type="pct"/>
          </w:tcPr>
          <w:p w:rsidR="002C18D8" w:rsidRPr="00A11170" w:rsidRDefault="002C18D8" w:rsidP="00AD4DAE">
            <w:pPr>
              <w:numPr>
                <w:ilvl w:val="0"/>
                <w:numId w:val="48"/>
              </w:numPr>
              <w:spacing w:before="100" w:beforeAutospacing="1" w:after="100" w:afterAutospacing="1" w:line="276" w:lineRule="auto"/>
              <w:jc w:val="both"/>
              <w:rPr>
                <w:rFonts w:cs="Calibri"/>
                <w:sz w:val="20"/>
              </w:rPr>
            </w:pPr>
          </w:p>
        </w:tc>
        <w:tc>
          <w:tcPr>
            <w:tcW w:w="4663" w:type="pct"/>
          </w:tcPr>
          <w:p w:rsidR="002C18D8" w:rsidRPr="00A11170" w:rsidRDefault="002C18D8" w:rsidP="00AD4DAE">
            <w:pPr>
              <w:spacing w:before="100" w:beforeAutospacing="1" w:after="100" w:afterAutospacing="1" w:line="276" w:lineRule="auto"/>
              <w:ind w:left="432" w:hanging="432"/>
              <w:rPr>
                <w:rFonts w:cs="Calibri"/>
                <w:sz w:val="20"/>
              </w:rPr>
            </w:pPr>
            <w:r>
              <w:rPr>
                <w:rFonts w:cs="Calibri"/>
                <w:sz w:val="20"/>
              </w:rPr>
              <w:t xml:space="preserve">100% του συμβατικού τμήματος 30 ημέρες μετά την οριστική παραλαβή του έργου </w:t>
            </w:r>
          </w:p>
        </w:tc>
      </w:tr>
    </w:tbl>
    <w:p w:rsidR="002C18D8" w:rsidRPr="00A11170" w:rsidRDefault="002C18D8" w:rsidP="00AD4DAE">
      <w:pPr>
        <w:spacing w:before="100" w:beforeAutospacing="1" w:after="100" w:afterAutospacing="1" w:line="276" w:lineRule="auto"/>
        <w:rPr>
          <w:rFonts w:cs="Calibri"/>
        </w:rPr>
      </w:pPr>
    </w:p>
    <w:p w:rsidR="002C18D8" w:rsidRPr="00A11170" w:rsidRDefault="002C18D8" w:rsidP="00AD4DAE">
      <w:pPr>
        <w:spacing w:before="100" w:beforeAutospacing="1" w:after="100" w:afterAutospacing="1" w:line="276" w:lineRule="auto"/>
        <w:jc w:val="both"/>
        <w:rPr>
          <w:rFonts w:cs="Calibri"/>
        </w:rPr>
      </w:pPr>
      <w:r w:rsidRPr="00A11170">
        <w:rPr>
          <w:rFonts w:cs="Calibri"/>
        </w:rPr>
        <w:lastRenderedPageBreak/>
        <w:t xml:space="preserve">Σε περίπτωση που στην </w:t>
      </w:r>
      <w:r>
        <w:rPr>
          <w:rFonts w:cs="Calibri"/>
        </w:rPr>
        <w:t>Προσφο</w:t>
      </w:r>
      <w:r w:rsidRPr="00A11170">
        <w:rPr>
          <w:rFonts w:cs="Calibri"/>
        </w:rPr>
        <w:t xml:space="preserve">ρά δεν δηλώνεται ο ένας από τους παραπάνω τρόπους πληρωμής, θεωρείται ότι ο υποψήφιος </w:t>
      </w:r>
      <w:r>
        <w:rPr>
          <w:rFonts w:cs="Calibri"/>
        </w:rPr>
        <w:t>Ανάδοχος</w:t>
      </w:r>
      <w:r w:rsidRPr="00A11170">
        <w:rPr>
          <w:rFonts w:cs="Calibri"/>
        </w:rPr>
        <w:t xml:space="preserve"> αποδέχεται τον τρόπο πληρωμής που θα επιλέξει από τους ανωτέρω η </w:t>
      </w:r>
      <w:r>
        <w:rPr>
          <w:rFonts w:cs="Calibri"/>
        </w:rPr>
        <w:t>Αναθέτουσα</w:t>
      </w:r>
      <w:r w:rsidRPr="00A11170">
        <w:rPr>
          <w:rFonts w:cs="Calibri"/>
        </w:rPr>
        <w:t xml:space="preserve"> Αρχή.</w:t>
      </w:r>
    </w:p>
    <w:p w:rsidR="002C18D8" w:rsidRPr="00A11170" w:rsidRDefault="002C18D8" w:rsidP="00AD4DAE">
      <w:pPr>
        <w:spacing w:before="100" w:beforeAutospacing="1" w:after="100" w:afterAutospacing="1" w:line="276" w:lineRule="auto"/>
        <w:jc w:val="both"/>
        <w:rPr>
          <w:rFonts w:cs="Calibri"/>
        </w:rPr>
      </w:pPr>
      <w:bookmarkStart w:id="658" w:name="_Toc511031147"/>
      <w:bookmarkStart w:id="659" w:name="_Toc513615860"/>
      <w:bookmarkStart w:id="660" w:name="_Toc5445974"/>
      <w:bookmarkStart w:id="661" w:name="_Toc7935623"/>
      <w:bookmarkStart w:id="662" w:name="_Toc8644005"/>
      <w:bookmarkStart w:id="663" w:name="_Toc9048177"/>
      <w:bookmarkStart w:id="664" w:name="_Toc9048838"/>
      <w:bookmarkStart w:id="665" w:name="_Toc9048965"/>
      <w:bookmarkStart w:id="666" w:name="_Toc9049533"/>
      <w:bookmarkStart w:id="667" w:name="_Toc9050805"/>
      <w:bookmarkStart w:id="668" w:name="_Toc16061718"/>
      <w:bookmarkStart w:id="669" w:name="_Toc25743328"/>
      <w:bookmarkStart w:id="670" w:name="_Toc43634798"/>
      <w:bookmarkStart w:id="671" w:name="_Toc44821178"/>
      <w:bookmarkStart w:id="672" w:name="_Toc48552970"/>
      <w:bookmarkStart w:id="673" w:name="_Toc49074416"/>
      <w:r w:rsidRPr="00A11170">
        <w:rPr>
          <w:rFonts w:cs="Calibri"/>
        </w:rPr>
        <w:t xml:space="preserve">Η πληρωμή της αξίας του υπό ανάθεση </w:t>
      </w:r>
      <w:r>
        <w:rPr>
          <w:rFonts w:cs="Calibri"/>
        </w:rPr>
        <w:t>Έργο</w:t>
      </w:r>
      <w:r w:rsidRPr="00A11170">
        <w:rPr>
          <w:rFonts w:cs="Calibri"/>
        </w:rPr>
        <w:t>υ θα γίνεται με την προσκόμιση των νομίμων παραστατικών και δικαιολογητικών που προβλέπονται από τις ισχύουσες διατάξεις καθώς και κάθε άλλου δικαιολογητικού που τυχόν ήθελε ζητηθεί από τις αρμόδιες υπηρεσίες που διενεργούν τον έλεγχο και την πληρωμή.</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Οι ανωτέρω τρόποι πληρωμής δύναται να τροποποιηθούν για τις ανάγκες του </w:t>
      </w:r>
      <w:r>
        <w:rPr>
          <w:rFonts w:cs="Calibri"/>
        </w:rPr>
        <w:t>Έργο</w:t>
      </w:r>
      <w:r w:rsidRPr="00A11170">
        <w:rPr>
          <w:rFonts w:cs="Calibri"/>
        </w:rPr>
        <w:t xml:space="preserve">υ κατά τη διάρκεια υλοποίησης της Σύμβασης, με βάση τα ορόσημα του </w:t>
      </w:r>
      <w:r>
        <w:rPr>
          <w:rFonts w:cs="Calibri"/>
        </w:rPr>
        <w:t>Έργο</w:t>
      </w:r>
      <w:r w:rsidRPr="00A11170">
        <w:rPr>
          <w:rFonts w:cs="Calibri"/>
        </w:rPr>
        <w:t xml:space="preserve">υ, υπό την προϋπόθεση ότι η εκάστοτε πληρωμή δεν θα υπερβαίνει το αντικείμενο του </w:t>
      </w:r>
      <w:r>
        <w:rPr>
          <w:rFonts w:cs="Calibri"/>
        </w:rPr>
        <w:t>Έργο</w:t>
      </w:r>
      <w:r w:rsidRPr="00A11170">
        <w:rPr>
          <w:rFonts w:cs="Calibri"/>
        </w:rPr>
        <w:t>υ που θα έχει παραληφθεί.</w:t>
      </w:r>
    </w:p>
    <w:p w:rsidR="002C18D8" w:rsidRPr="00A11170" w:rsidRDefault="002C18D8" w:rsidP="00AD4DAE">
      <w:pPr>
        <w:spacing w:before="100" w:beforeAutospacing="1" w:after="100" w:afterAutospacing="1" w:line="276" w:lineRule="auto"/>
        <w:jc w:val="both"/>
        <w:rPr>
          <w:rFonts w:cs="Calibri"/>
        </w:rPr>
      </w:pPr>
      <w:r w:rsidRPr="00A11170">
        <w:rPr>
          <w:rFonts w:cs="Calibri"/>
        </w:rPr>
        <w:t>Σημειώνεται ότι η καθαρή αξία των παραστατικών υπόκειται σε παρακράτηση φόρου εισοδήματος βάσει του Ν. 2238/94 (ΦΕΚ 151/Α/94) όπως τροποποιήθηκε και ισχύει.</w:t>
      </w:r>
    </w:p>
    <w:p w:rsidR="002C18D8" w:rsidRPr="00A11170" w:rsidRDefault="002C18D8" w:rsidP="00AD4DAE">
      <w:pPr>
        <w:pStyle w:val="Heading2"/>
        <w:numPr>
          <w:ilvl w:val="1"/>
          <w:numId w:val="52"/>
        </w:numPr>
        <w:spacing w:line="276" w:lineRule="auto"/>
        <w:rPr>
          <w:rFonts w:cs="Calibri"/>
        </w:rPr>
      </w:pPr>
      <w:bookmarkStart w:id="674" w:name="_Toc62559068"/>
      <w:bookmarkStart w:id="675" w:name="_Toc240445853"/>
      <w:bookmarkStart w:id="676" w:name="_Toc278755392"/>
      <w:bookmarkStart w:id="677" w:name="_Toc306954687"/>
      <w:r w:rsidRPr="00A11170">
        <w:t>Εκτελωνισμός - Φόροι - Δασμοί</w:t>
      </w:r>
      <w:bookmarkEnd w:id="674"/>
      <w:bookmarkEnd w:id="675"/>
      <w:bookmarkEnd w:id="676"/>
      <w:bookmarkEnd w:id="677"/>
    </w:p>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θα αναλάβει τον εκτελωνισμό του εξοπλισμού, τον οποίο θα παραδώσει, εγκαταστήσει και θέσει σε λειτουργία ελεύθερο στους χώρους εγκατάστασής του. Οι δασμοί, φόροι και λοιπές δημοσιονομικές επιβαρύνσεις βαρύνουν τον Ανάδοχο.</w:t>
      </w:r>
    </w:p>
    <w:p w:rsidR="002C18D8" w:rsidRPr="009A7D5F" w:rsidRDefault="002C18D8" w:rsidP="00AD4DAE">
      <w:pPr>
        <w:pStyle w:val="Heading2"/>
        <w:numPr>
          <w:ilvl w:val="1"/>
          <w:numId w:val="52"/>
        </w:numPr>
        <w:spacing w:line="276" w:lineRule="auto"/>
      </w:pPr>
      <w:bookmarkStart w:id="678" w:name="_Toc5445977"/>
      <w:bookmarkStart w:id="679" w:name="_Toc7935627"/>
      <w:bookmarkStart w:id="680" w:name="_Toc8644009"/>
      <w:bookmarkStart w:id="681" w:name="_Toc9048181"/>
      <w:bookmarkStart w:id="682" w:name="_Toc9048842"/>
      <w:bookmarkStart w:id="683" w:name="_Toc9048968"/>
      <w:bookmarkStart w:id="684" w:name="_Toc9049536"/>
      <w:bookmarkStart w:id="685" w:name="_Toc9050808"/>
      <w:bookmarkStart w:id="686" w:name="_Toc16061720"/>
      <w:bookmarkStart w:id="687" w:name="_Toc25743330"/>
      <w:bookmarkStart w:id="688" w:name="_Toc43634800"/>
      <w:bookmarkStart w:id="689" w:name="_Toc44821180"/>
      <w:bookmarkStart w:id="690" w:name="_Toc48552972"/>
      <w:bookmarkStart w:id="691" w:name="_Toc49074418"/>
      <w:bookmarkStart w:id="692" w:name="_Toc62559070"/>
      <w:bookmarkStart w:id="693" w:name="_Toc240445854"/>
      <w:bookmarkStart w:id="694" w:name="_Toc278755393"/>
      <w:bookmarkStart w:id="695" w:name="_Toc306954688"/>
      <w:r w:rsidRPr="00A11170">
        <w:t>Περίοδοι Εγγύησης</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A11170">
        <w:t xml:space="preserve"> και Συντήρησης</w:t>
      </w:r>
      <w:bookmarkEnd w:id="693"/>
      <w:bookmarkEnd w:id="694"/>
      <w:bookmarkEnd w:id="695"/>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Για την καλή λειτουργία του </w:t>
      </w:r>
      <w:r>
        <w:rPr>
          <w:rFonts w:cs="Calibri"/>
        </w:rPr>
        <w:t>Έργο</w:t>
      </w:r>
      <w:r w:rsidRPr="00A11170">
        <w:rPr>
          <w:rFonts w:cs="Calibri"/>
        </w:rPr>
        <w:t xml:space="preserve">υ, μετά την οριστική παραλαβή του, ο </w:t>
      </w:r>
      <w:r>
        <w:rPr>
          <w:rFonts w:cs="Calibri"/>
        </w:rPr>
        <w:t>Ανάδοχος</w:t>
      </w:r>
      <w:r w:rsidRPr="00A11170">
        <w:rPr>
          <w:rFonts w:cs="Calibri"/>
        </w:rPr>
        <w:t xml:space="preserve"> υποχρεούται να καταθέσει </w:t>
      </w:r>
      <w:r w:rsidRPr="00A11170">
        <w:rPr>
          <w:rFonts w:cs="Calibri"/>
          <w:b/>
        </w:rPr>
        <w:t>Εγγυητική Επιστολή Καλής Λειτουργίας</w:t>
      </w:r>
      <w:r w:rsidRPr="00A11170">
        <w:rPr>
          <w:rFonts w:cs="Calibri"/>
        </w:rPr>
        <w:t xml:space="preserve"> (βλ. υπόδειγμα C.1.4), η αξία της οποίας θα ανέρχεται σε ποσοστό </w:t>
      </w:r>
      <w:r w:rsidRPr="00F66A30">
        <w:rPr>
          <w:rFonts w:cs="Calibri"/>
          <w:b/>
        </w:rPr>
        <w:t>2,5%</w:t>
      </w:r>
      <w:r w:rsidRPr="00A11170">
        <w:rPr>
          <w:rFonts w:cs="Calibri"/>
          <w:b/>
        </w:rPr>
        <w:t xml:space="preserve"> </w:t>
      </w:r>
      <w:r w:rsidRPr="00A11170">
        <w:rPr>
          <w:rFonts w:cs="Calibri"/>
        </w:rPr>
        <w:t>του συμβατικού τιμήματος μη συμπεριλαμβανομένου ΦΠΑ.</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περίπτωση </w:t>
      </w:r>
      <w:r>
        <w:rPr>
          <w:rFonts w:cs="Calibri"/>
        </w:rPr>
        <w:t>Προσφο</w:t>
      </w:r>
      <w:r w:rsidRPr="00A11170">
        <w:rPr>
          <w:rFonts w:cs="Calibri"/>
        </w:rPr>
        <w:t xml:space="preserve">ράς Περιόδου Εγγύησης μεγαλύτερης της ζητούμενης, το παραπάνω ποσοστό (2,5%) της Εγγυητικής Επιστολής </w:t>
      </w:r>
      <w:r w:rsidRPr="00A11170">
        <w:rPr>
          <w:rFonts w:cs="Calibri"/>
          <w:b/>
        </w:rPr>
        <w:t>προσαυξάνεται κατά μία (1) ποσοστιαία μονάδα</w:t>
      </w:r>
      <w:r w:rsidRPr="00A11170">
        <w:rPr>
          <w:rFonts w:cs="Calibri"/>
        </w:rPr>
        <w:t xml:space="preserve"> για κάθε επί πλέον προσφερόμενο έτος εγγύησης. Κατά την Περίοδο Εγγύησης, ο </w:t>
      </w:r>
      <w:r>
        <w:rPr>
          <w:rFonts w:cs="Calibri"/>
        </w:rPr>
        <w:t>Ανάδοχος</w:t>
      </w:r>
      <w:r w:rsidRPr="00A11170">
        <w:rPr>
          <w:rFonts w:cs="Calibri"/>
        </w:rPr>
        <w:t xml:space="preserve"> ευθύνεται για τ</w:t>
      </w:r>
      <w:r>
        <w:rPr>
          <w:rFonts w:cs="Calibri"/>
        </w:rPr>
        <w:t xml:space="preserve">ην καλή λειτουργία του συνόλου </w:t>
      </w:r>
      <w:r w:rsidRPr="00A11170">
        <w:rPr>
          <w:rFonts w:cs="Calibri"/>
        </w:rPr>
        <w:t xml:space="preserve">του </w:t>
      </w:r>
      <w:r>
        <w:rPr>
          <w:rFonts w:cs="Calibri"/>
        </w:rPr>
        <w:t>Έργο</w:t>
      </w:r>
      <w:r w:rsidRPr="00A11170">
        <w:rPr>
          <w:rFonts w:cs="Calibri"/>
        </w:rPr>
        <w:t xml:space="preserve">υ. Επίσης κατά την ίδια περίοδο οφείλει να αποκαταστήσει οποιαδήποτε βλάβη με τρόπο και σε χρόνο ανάλογα με τα όσα περιγράφονται </w:t>
      </w:r>
      <w:r>
        <w:rPr>
          <w:rFonts w:cs="Calibri"/>
        </w:rPr>
        <w:t>στην παράγραφο Α.4</w:t>
      </w:r>
      <w:r w:rsidRPr="00A11170">
        <w:rPr>
          <w:rFonts w:cs="Calibri"/>
        </w:rPr>
        <w:t>.</w:t>
      </w:r>
    </w:p>
    <w:p w:rsidR="002C18D8" w:rsidRPr="00A11170" w:rsidRDefault="002C18D8" w:rsidP="00AD4DAE">
      <w:pPr>
        <w:spacing w:before="100" w:beforeAutospacing="1" w:after="100" w:afterAutospacing="1" w:line="276" w:lineRule="auto"/>
        <w:jc w:val="both"/>
        <w:rPr>
          <w:rFonts w:cs="Calibri"/>
          <w:szCs w:val="22"/>
        </w:rPr>
      </w:pPr>
      <w:r w:rsidRPr="00A11170">
        <w:rPr>
          <w:rFonts w:cs="Calibri"/>
          <w:szCs w:val="22"/>
        </w:rPr>
        <w:lastRenderedPageBreak/>
        <w:t xml:space="preserve">Η </w:t>
      </w:r>
      <w:r w:rsidRPr="00A11170">
        <w:rPr>
          <w:rFonts w:cs="Calibri"/>
          <w:b/>
          <w:szCs w:val="22"/>
        </w:rPr>
        <w:t>Εγγύηση Καλής Λειτουργίας</w:t>
      </w:r>
      <w:r w:rsidRPr="00A11170">
        <w:rPr>
          <w:rFonts w:cs="Calibri"/>
          <w:szCs w:val="22"/>
        </w:rPr>
        <w:t xml:space="preserve"> επιστρέφεται μετά τη λήξη της περιόδου Εγγύησης, ύστερα από την εκκαθάριση των τυχόν απαιτήσεων από τους δύο συμβαλλόμενους.</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ευθύνη του Αναδόχου για την καλή λειτουργία του συνόλου  του </w:t>
      </w:r>
      <w:r>
        <w:rPr>
          <w:rFonts w:cs="Calibri"/>
        </w:rPr>
        <w:t>Έργο</w:t>
      </w:r>
      <w:r w:rsidRPr="00A11170">
        <w:rPr>
          <w:rFonts w:cs="Calibri"/>
        </w:rPr>
        <w:t>υ κατά την Περίοδο Συντήρησης θα καθορίζεται στα σχετικά άρθρα της Σύμβασης Συντήρησης, όπου θα συμπεριλαμβάνονται και οι</w:t>
      </w:r>
      <w:r>
        <w:rPr>
          <w:rFonts w:cs="Calibri"/>
        </w:rPr>
        <w:t>,</w:t>
      </w:r>
      <w:r w:rsidRPr="00A11170">
        <w:rPr>
          <w:rFonts w:cs="Calibri"/>
        </w:rPr>
        <w:t xml:space="preserve"> στην παρούσα Διακήρυξη</w:t>
      </w:r>
      <w:r>
        <w:rPr>
          <w:rFonts w:cs="Calibri"/>
        </w:rPr>
        <w:t>,</w:t>
      </w:r>
      <w:r w:rsidRPr="00A11170">
        <w:rPr>
          <w:rFonts w:cs="Calibri"/>
        </w:rPr>
        <w:t xml:space="preserve"> οριζόμενες ποινικές ρήτρες.</w:t>
      </w:r>
    </w:p>
    <w:p w:rsidR="002C18D8" w:rsidRPr="00A11170" w:rsidRDefault="002C18D8" w:rsidP="00AD4DAE">
      <w:pPr>
        <w:spacing w:before="100" w:beforeAutospacing="1" w:after="100" w:afterAutospacing="1" w:line="276" w:lineRule="auto"/>
        <w:jc w:val="both"/>
        <w:rPr>
          <w:rFonts w:cs="Calibri"/>
        </w:rPr>
      </w:pPr>
      <w:r w:rsidRPr="00D30A22">
        <w:rPr>
          <w:rFonts w:cs="Calibri"/>
        </w:rPr>
        <w:t xml:space="preserve">Η </w:t>
      </w:r>
      <w:r>
        <w:rPr>
          <w:rFonts w:cs="Calibri"/>
        </w:rPr>
        <w:t>Αναθέτουσα</w:t>
      </w:r>
      <w:r w:rsidRPr="00D30A22">
        <w:rPr>
          <w:rFonts w:cs="Calibri"/>
        </w:rPr>
        <w:t xml:space="preserve"> Αρχή</w:t>
      </w:r>
      <w:r w:rsidRPr="00A11170">
        <w:rPr>
          <w:rFonts w:cs="Calibri"/>
        </w:rPr>
        <w:t xml:space="preserve"> στα πλαίσια της συντήρησης διατηρεί το δικαίωμα να εξαιρεί ή να επανεντάσσει οποιοδήποτε από τα υπό προμήθεια είδη (εξοπλισμό και λογισμικό) στη Σύμβαση Συντήρησης, αναπροσαρμόζοντας ανάλογα το κόστος συντήρησης.</w:t>
      </w:r>
    </w:p>
    <w:p w:rsidR="002C18D8" w:rsidRPr="00A11170" w:rsidRDefault="002C18D8" w:rsidP="00AD4DAE">
      <w:pPr>
        <w:spacing w:before="100" w:beforeAutospacing="1" w:after="100" w:afterAutospacing="1" w:line="276" w:lineRule="auto"/>
        <w:jc w:val="both"/>
        <w:rPr>
          <w:rFonts w:cs="Calibri"/>
        </w:rPr>
      </w:pPr>
      <w:r w:rsidRPr="00A11170">
        <w:rPr>
          <w:rFonts w:cs="Calibri"/>
        </w:rPr>
        <w:t>Σε περίπτωση επανένταξης στη συντήρηση κάποιου προϊόντος που είχε εξαιρεθεί, τα συμβαλλόμενα μέρη εξακολουθούν να έχουν τις ίδιες υποχρεώσεις και δικαιώματα που θα είχαν εάν το συγκεκριμένο προϊόν δεν είχε ποτέ εξαιρεθεί από τη συντήρηση.</w:t>
      </w:r>
    </w:p>
    <w:p w:rsidR="002C18D8" w:rsidRPr="00A11170" w:rsidRDefault="002C18D8" w:rsidP="00AD4DAE">
      <w:pPr>
        <w:pStyle w:val="Heading2"/>
        <w:numPr>
          <w:ilvl w:val="1"/>
          <w:numId w:val="52"/>
        </w:numPr>
        <w:spacing w:line="276" w:lineRule="auto"/>
      </w:pPr>
      <w:bookmarkStart w:id="696" w:name="_Toc511031150"/>
      <w:bookmarkStart w:id="697" w:name="_Toc513615863"/>
      <w:bookmarkStart w:id="698" w:name="_Toc5445978"/>
      <w:bookmarkStart w:id="699" w:name="_Toc7935628"/>
      <w:bookmarkStart w:id="700" w:name="_Toc8644010"/>
      <w:bookmarkStart w:id="701" w:name="_Toc9048182"/>
      <w:bookmarkStart w:id="702" w:name="_Toc9048843"/>
      <w:bookmarkStart w:id="703" w:name="_Toc9048969"/>
      <w:bookmarkStart w:id="704" w:name="_Toc9049537"/>
      <w:bookmarkStart w:id="705" w:name="_Toc9050809"/>
      <w:bookmarkStart w:id="706" w:name="_Toc16061721"/>
      <w:bookmarkStart w:id="707" w:name="_Toc25743331"/>
      <w:bookmarkStart w:id="708" w:name="_Toc43634801"/>
      <w:bookmarkStart w:id="709" w:name="_Toc44821181"/>
      <w:bookmarkStart w:id="710" w:name="_Toc48552973"/>
      <w:bookmarkStart w:id="711" w:name="_Toc49074419"/>
      <w:bookmarkStart w:id="712" w:name="_Ref54518501"/>
      <w:bookmarkStart w:id="713" w:name="_Ref54518503"/>
      <w:bookmarkStart w:id="714" w:name="_Toc62559071"/>
      <w:bookmarkStart w:id="715" w:name="_Ref62983761"/>
      <w:bookmarkStart w:id="716" w:name="_Ref62983764"/>
      <w:bookmarkStart w:id="717" w:name="_Ref63243746"/>
      <w:bookmarkStart w:id="718" w:name="_Ref63243747"/>
      <w:bookmarkStart w:id="719" w:name="_Ref63492855"/>
      <w:bookmarkStart w:id="720" w:name="_Ref63492857"/>
      <w:bookmarkStart w:id="721" w:name="_Toc240445855"/>
      <w:bookmarkStart w:id="722" w:name="_Toc278755394"/>
      <w:bookmarkStart w:id="723" w:name="_Ref280490694"/>
      <w:bookmarkStart w:id="724" w:name="_Toc306954689"/>
      <w:r w:rsidRPr="00A11170">
        <w:t>Ποινικές Ρήτρες – Εκπτώσεις</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Η παράδοση και η παραλαβή του </w:t>
      </w:r>
      <w:r>
        <w:rPr>
          <w:rFonts w:cs="Calibri"/>
        </w:rPr>
        <w:t>Έργο</w:t>
      </w:r>
      <w:r w:rsidRPr="00A11170">
        <w:rPr>
          <w:rFonts w:cs="Calibri"/>
        </w:rPr>
        <w:t>υ θα γίνει σύμφωνα με το χρονοδιάγραμμα υλοποίησής του.</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περίπτωση καθυστέρησης παράδοσης ενδιάμεσης Φάσης του </w:t>
      </w:r>
      <w:r>
        <w:rPr>
          <w:rFonts w:cs="Calibri"/>
        </w:rPr>
        <w:t>Έργο</w:t>
      </w:r>
      <w:r w:rsidRPr="00A11170">
        <w:rPr>
          <w:rFonts w:cs="Calibri"/>
        </w:rPr>
        <w:t>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2C18D8" w:rsidRPr="00A11170" w:rsidRDefault="002C18D8" w:rsidP="00AD4DAE">
      <w:pPr>
        <w:numPr>
          <w:ilvl w:val="0"/>
          <w:numId w:val="44"/>
        </w:numPr>
        <w:spacing w:before="100" w:beforeAutospacing="1" w:after="100" w:afterAutospacing="1" w:line="276" w:lineRule="auto"/>
        <w:jc w:val="both"/>
        <w:rPr>
          <w:rFonts w:cs="Calibri"/>
          <w:szCs w:val="22"/>
        </w:rPr>
      </w:pPr>
      <w:r w:rsidRPr="00A11170">
        <w:rPr>
          <w:rFonts w:cs="Calibri"/>
          <w:szCs w:val="22"/>
        </w:rPr>
        <w:t xml:space="preserve">Αν παρέλθουν οι συμφωνημένες ημερομηνίες παράδοσης και τα παραδοτέα δεν παραδοθούν σύμφωνα με τους συμβατικούς όρους, τότε ο </w:t>
      </w:r>
      <w:r>
        <w:rPr>
          <w:rFonts w:cs="Calibri"/>
          <w:szCs w:val="22"/>
        </w:rPr>
        <w:t>Ανάδοχος</w:t>
      </w:r>
      <w:r w:rsidRPr="00A11170">
        <w:rPr>
          <w:rFonts w:cs="Calibri"/>
          <w:szCs w:val="22"/>
        </w:rPr>
        <w:t xml:space="preserve"> υποχρεούται να καταβάλλει ως ποινική ρήτρα για κάθε ημέρα καθυστέρησης:</w:t>
      </w:r>
    </w:p>
    <w:p w:rsidR="002C18D8" w:rsidRPr="00A11170" w:rsidRDefault="002C18D8" w:rsidP="00AD4DAE">
      <w:pPr>
        <w:numPr>
          <w:ilvl w:val="1"/>
          <w:numId w:val="44"/>
        </w:numPr>
        <w:spacing w:before="100" w:beforeAutospacing="1" w:after="100" w:afterAutospacing="1" w:line="276" w:lineRule="auto"/>
        <w:jc w:val="both"/>
        <w:rPr>
          <w:rFonts w:cs="Calibri"/>
          <w:szCs w:val="22"/>
        </w:rPr>
      </w:pPr>
      <w:r w:rsidRPr="00A11170">
        <w:rPr>
          <w:rFonts w:cs="Calibri"/>
          <w:szCs w:val="22"/>
        </w:rPr>
        <w:t xml:space="preserve">ποσοστό </w:t>
      </w:r>
      <w:r w:rsidRPr="00A11170">
        <w:rPr>
          <w:rFonts w:cs="Calibri"/>
          <w:b/>
          <w:szCs w:val="22"/>
        </w:rPr>
        <w:t xml:space="preserve">0,2% </w:t>
      </w:r>
      <w:r w:rsidRPr="00A11170">
        <w:rPr>
          <w:rFonts w:cs="Calibri"/>
          <w:szCs w:val="22"/>
        </w:rPr>
        <w:t xml:space="preserve">επί της συμβατικής τιμής των παραδοτέων που καθυστερούν, εφόσον αυτά είναι διακριτά κοστολογημένα στην οικονομική </w:t>
      </w:r>
      <w:r>
        <w:rPr>
          <w:rFonts w:cs="Calibri"/>
          <w:szCs w:val="22"/>
        </w:rPr>
        <w:t>Προσφο</w:t>
      </w:r>
      <w:r w:rsidRPr="00A11170">
        <w:rPr>
          <w:rFonts w:cs="Calibri"/>
          <w:szCs w:val="22"/>
        </w:rPr>
        <w:t>ρά του Αναδόχου</w:t>
      </w:r>
    </w:p>
    <w:p w:rsidR="002C18D8" w:rsidRPr="00A11170" w:rsidRDefault="002C18D8" w:rsidP="00AD4DAE">
      <w:pPr>
        <w:numPr>
          <w:ilvl w:val="1"/>
          <w:numId w:val="44"/>
        </w:numPr>
        <w:spacing w:before="100" w:beforeAutospacing="1" w:after="100" w:afterAutospacing="1" w:line="276" w:lineRule="auto"/>
        <w:jc w:val="both"/>
        <w:rPr>
          <w:rFonts w:cs="Calibri"/>
          <w:szCs w:val="22"/>
        </w:rPr>
      </w:pPr>
      <w:r w:rsidRPr="00A11170">
        <w:rPr>
          <w:rFonts w:cs="Calibri"/>
          <w:szCs w:val="22"/>
        </w:rPr>
        <w:t xml:space="preserve">ποσοστό </w:t>
      </w:r>
      <w:r w:rsidRPr="00A11170">
        <w:rPr>
          <w:rFonts w:cs="Calibri"/>
          <w:b/>
          <w:szCs w:val="22"/>
        </w:rPr>
        <w:t>0,02%</w:t>
      </w:r>
      <w:r w:rsidRPr="00A11170">
        <w:rPr>
          <w:rFonts w:cs="Calibri"/>
          <w:szCs w:val="22"/>
        </w:rPr>
        <w:t xml:space="preserve"> του συμβατικού τιμήματος του </w:t>
      </w:r>
      <w:r>
        <w:rPr>
          <w:rFonts w:cs="Calibri"/>
          <w:szCs w:val="22"/>
        </w:rPr>
        <w:t>Έργο</w:t>
      </w:r>
      <w:r w:rsidRPr="00A11170">
        <w:rPr>
          <w:rFonts w:cs="Calibri"/>
          <w:szCs w:val="22"/>
        </w:rPr>
        <w:t xml:space="preserve">υ, σε κάθε άλλη περίπτωση. </w:t>
      </w:r>
    </w:p>
    <w:p w:rsidR="002C18D8" w:rsidRPr="00A11170" w:rsidRDefault="002C18D8" w:rsidP="00AD4DAE">
      <w:pPr>
        <w:spacing w:before="100" w:beforeAutospacing="1" w:after="100" w:afterAutospacing="1" w:line="276" w:lineRule="auto"/>
        <w:ind w:left="360"/>
        <w:jc w:val="both"/>
        <w:rPr>
          <w:rFonts w:cs="Calibri"/>
        </w:rPr>
      </w:pPr>
      <w:r w:rsidRPr="00A11170">
        <w:rPr>
          <w:rFonts w:cs="Calibri"/>
        </w:rPr>
        <w:t xml:space="preserve">Η ίδια ρήτρα θα επιβάλλεται και στην περίπτωση κατά την οποία έχει παραδοθεί μέρος του εξοπλισμού/ λογισμικού αλλά είναι αδύνατον να χρησιμοποιηθεί από τον </w:t>
      </w:r>
      <w:r>
        <w:rPr>
          <w:rFonts w:cs="Calibri"/>
          <w:bCs/>
        </w:rPr>
        <w:t>Φορέα Λειτουργίας,</w:t>
      </w:r>
      <w:r w:rsidRPr="00A11170">
        <w:rPr>
          <w:rFonts w:cs="Calibri"/>
          <w:b/>
        </w:rPr>
        <w:t xml:space="preserve"> </w:t>
      </w:r>
      <w:r w:rsidRPr="00A11170">
        <w:rPr>
          <w:rFonts w:cs="Calibri"/>
        </w:rPr>
        <w:t xml:space="preserve">λόγω καθυστερημένης </w:t>
      </w:r>
      <w:r w:rsidRPr="00A11170">
        <w:rPr>
          <w:rFonts w:cs="Calibri"/>
        </w:rPr>
        <w:lastRenderedPageBreak/>
        <w:t>μεταγενέστερης παράδοσης απαραίτητου για τη λειτουργία εξοπλισμού/ λογισμικού.</w:t>
      </w:r>
    </w:p>
    <w:p w:rsidR="002C18D8" w:rsidRPr="0089784A"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Ο </w:t>
      </w:r>
      <w:r>
        <w:rPr>
          <w:rFonts w:cs="Calibri"/>
          <w:color w:val="000000"/>
          <w:szCs w:val="22"/>
        </w:rPr>
        <w:t>Ανάδοχος</w:t>
      </w:r>
      <w:r w:rsidRPr="00A11170">
        <w:rPr>
          <w:rFonts w:cs="Calibri"/>
          <w:color w:val="000000"/>
          <w:szCs w:val="22"/>
        </w:rPr>
        <w:t xml:space="preserve"> υποχρεούται σε καταβολή ποινικών ρητρών σύμφωνα με τα όσα προβλέπονται στην </w:t>
      </w:r>
      <w:r w:rsidRPr="0089784A">
        <w:rPr>
          <w:rFonts w:cs="Calibri"/>
          <w:color w:val="000000"/>
          <w:szCs w:val="22"/>
        </w:rPr>
        <w:t xml:space="preserve">παράγραφο </w:t>
      </w:r>
      <w:fldSimple w:instr=" REF _Ref280490694 \r \h  \* MERGEFORMAT ">
        <w:r w:rsidR="0042026A" w:rsidRPr="0042026A">
          <w:rPr>
            <w:rFonts w:cs="Arial"/>
            <w:color w:val="000000"/>
            <w:szCs w:val="22"/>
          </w:rPr>
          <w:t>Β5.5</w:t>
        </w:r>
      </w:fldSimple>
      <w:r w:rsidRPr="0089784A">
        <w:rPr>
          <w:rFonts w:cs="Calibri"/>
          <w:color w:val="000000"/>
          <w:szCs w:val="22"/>
        </w:rPr>
        <w:t>.</w:t>
      </w:r>
    </w:p>
    <w:p w:rsidR="002C18D8" w:rsidRPr="00A11170" w:rsidRDefault="002C18D8" w:rsidP="00AD4DAE">
      <w:pPr>
        <w:numPr>
          <w:ilvl w:val="0"/>
          <w:numId w:val="44"/>
        </w:numPr>
        <w:spacing w:before="100" w:beforeAutospacing="1" w:after="100" w:afterAutospacing="1" w:line="276" w:lineRule="auto"/>
        <w:jc w:val="both"/>
        <w:rPr>
          <w:rFonts w:cs="Calibri"/>
          <w:szCs w:val="22"/>
        </w:rPr>
      </w:pPr>
      <w:r w:rsidRPr="00A11170">
        <w:rPr>
          <w:rFonts w:cs="Calibri"/>
          <w:szCs w:val="22"/>
        </w:rPr>
        <w:t xml:space="preserve">Οι ποινικές ρήτρες δεν επιβάλλονται και η έκπτωση δεν επέρχεται αν ο </w:t>
      </w:r>
      <w:r>
        <w:rPr>
          <w:rFonts w:cs="Calibri"/>
          <w:color w:val="000000"/>
          <w:szCs w:val="22"/>
        </w:rPr>
        <w:t>Ανάδοχος</w:t>
      </w:r>
      <w:r w:rsidRPr="00A11170">
        <w:rPr>
          <w:rFonts w:cs="Calibri"/>
          <w:color w:val="000000"/>
          <w:szCs w:val="22"/>
        </w:rPr>
        <w:t xml:space="preserve"> </w:t>
      </w:r>
      <w:r w:rsidRPr="00A11170">
        <w:rPr>
          <w:rFonts w:cs="Calibri"/>
          <w:szCs w:val="22"/>
        </w:rPr>
        <w:t xml:space="preserve">αποδείξει ότι η καθυστέρηση οφείλεται σε ανώτερη βία ή σε υπαιτιότητα της </w:t>
      </w:r>
      <w:r>
        <w:rPr>
          <w:rFonts w:cs="Calibri"/>
          <w:szCs w:val="22"/>
        </w:rPr>
        <w:t>Αναθέτουσα</w:t>
      </w:r>
      <w:r w:rsidRPr="00A11170">
        <w:rPr>
          <w:rFonts w:cs="Calibri"/>
          <w:szCs w:val="22"/>
        </w:rPr>
        <w:t xml:space="preserve"> Αρχή</w:t>
      </w:r>
    </w:p>
    <w:p w:rsidR="002C18D8" w:rsidRPr="00A11170" w:rsidRDefault="002C18D8" w:rsidP="00AD4DAE">
      <w:pPr>
        <w:numPr>
          <w:ilvl w:val="0"/>
          <w:numId w:val="44"/>
        </w:numPr>
        <w:spacing w:before="100" w:beforeAutospacing="1" w:after="100" w:afterAutospacing="1" w:line="276" w:lineRule="auto"/>
        <w:jc w:val="both"/>
        <w:rPr>
          <w:rFonts w:cs="Calibri"/>
          <w:szCs w:val="22"/>
        </w:rPr>
      </w:pPr>
      <w:r w:rsidRPr="00A11170">
        <w:rPr>
          <w:rFonts w:cs="Calibri"/>
          <w:szCs w:val="22"/>
        </w:rPr>
        <w:t xml:space="preserve">Η </w:t>
      </w:r>
      <w:r>
        <w:rPr>
          <w:rFonts w:cs="Calibri"/>
          <w:szCs w:val="22"/>
        </w:rPr>
        <w:t>Αναθέτουσα</w:t>
      </w:r>
      <w:r w:rsidRPr="00A11170">
        <w:rPr>
          <w:rFonts w:cs="Calibri"/>
          <w:szCs w:val="22"/>
        </w:rPr>
        <w:t xml:space="preserve">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2C18D8" w:rsidRPr="00A11170"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2C18D8" w:rsidRPr="00A11170"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Οι ως άνω </w:t>
      </w:r>
      <w:r w:rsidRPr="00A11170">
        <w:rPr>
          <w:rFonts w:cs="Calibri"/>
          <w:b/>
          <w:color w:val="000000"/>
          <w:szCs w:val="22"/>
        </w:rPr>
        <w:t>ρήτρες καθυστέρησης</w:t>
      </w:r>
      <w:r w:rsidRPr="00A11170">
        <w:rPr>
          <w:rFonts w:cs="Calibri"/>
          <w:color w:val="000000"/>
          <w:szCs w:val="22"/>
        </w:rPr>
        <w:t xml:space="preserve"> και με τους ίδιους όρους επιβάλλονται στην περίπτωση υπέρβασης τυχόν τμηματικών προθεσμιών</w:t>
      </w:r>
      <w:r w:rsidRPr="00A11170">
        <w:rPr>
          <w:rFonts w:cs="Calibri"/>
          <w:u w:val="single"/>
        </w:rPr>
        <w:t xml:space="preserve"> ή μη ολοκλήρωσης φάσεων ή μη παράδοσης παραδοτέων όπως περιγράφονται στο χρονοδιάγραμμα του </w:t>
      </w:r>
      <w:r>
        <w:rPr>
          <w:rFonts w:cs="Calibri"/>
          <w:u w:val="single"/>
        </w:rPr>
        <w:t>Έργο</w:t>
      </w:r>
      <w:r w:rsidRPr="00A11170">
        <w:rPr>
          <w:rFonts w:cs="Calibri"/>
          <w:u w:val="single"/>
        </w:rPr>
        <w:t>υ,</w:t>
      </w:r>
      <w:r w:rsidRPr="00A11170">
        <w:rPr>
          <w:rFonts w:cs="Calibri"/>
          <w:color w:val="000000"/>
          <w:szCs w:val="22"/>
        </w:rPr>
        <w:t xml:space="preserve"> από υπαιτιότητα του Αναδόχου. </w:t>
      </w:r>
    </w:p>
    <w:p w:rsidR="002C18D8" w:rsidRPr="00A11170"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Οι </w:t>
      </w:r>
      <w:r w:rsidRPr="00A11170">
        <w:rPr>
          <w:rFonts w:cs="Calibri"/>
          <w:b/>
          <w:color w:val="000000"/>
          <w:szCs w:val="22"/>
        </w:rPr>
        <w:t>ρήτρες καθυστέρησης</w:t>
      </w:r>
      <w:r w:rsidRPr="00A11170">
        <w:rPr>
          <w:rFonts w:cs="Calibri"/>
          <w:color w:val="000000"/>
          <w:szCs w:val="22"/>
        </w:rPr>
        <w:t xml:space="preserve"> των παραδόσεων θα περιέχονται στη Σύμβαση, θα επιβάλλονται με απόφαση της </w:t>
      </w:r>
      <w:r>
        <w:rPr>
          <w:rFonts w:cs="Calibri"/>
          <w:color w:val="000000"/>
          <w:szCs w:val="22"/>
        </w:rPr>
        <w:t>Αναθέτουσα</w:t>
      </w:r>
      <w:r w:rsidRPr="00A11170">
        <w:rPr>
          <w:rFonts w:cs="Calibri"/>
          <w:color w:val="000000"/>
          <w:szCs w:val="22"/>
        </w:rPr>
        <w:t xml:space="preserve"> Αρχή και θα παρακρατούνται από την επομένη πληρωμή του Αναδόχου </w:t>
      </w:r>
      <w:r w:rsidRPr="00A11170">
        <w:rPr>
          <w:rFonts w:cs="Calibri"/>
          <w:color w:val="000000"/>
        </w:rPr>
        <w:t xml:space="preserve">ή θα καταβάλλονται από τον ίδιο ή θα καταπίπτουν από την </w:t>
      </w:r>
      <w:r w:rsidRPr="00A11170">
        <w:rPr>
          <w:rFonts w:cs="Calibri"/>
          <w:b/>
          <w:color w:val="000000"/>
        </w:rPr>
        <w:t>Εγγύηση Καλής Εκτέλεσης</w:t>
      </w:r>
      <w:r w:rsidRPr="00A11170">
        <w:rPr>
          <w:rFonts w:cs="Calibri"/>
          <w:color w:val="000000"/>
          <w:szCs w:val="22"/>
        </w:rPr>
        <w:t>.</w:t>
      </w:r>
    </w:p>
    <w:p w:rsidR="002C18D8"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Με ίδια ως άνω απόφαση ανακαλούνται οι </w:t>
      </w:r>
      <w:r w:rsidRPr="00A11170">
        <w:rPr>
          <w:rFonts w:cs="Calibri"/>
          <w:b/>
          <w:color w:val="000000"/>
          <w:szCs w:val="22"/>
        </w:rPr>
        <w:t>ρήτρες καθυστέρησης</w:t>
      </w:r>
      <w:r w:rsidRPr="00A11170">
        <w:rPr>
          <w:rFonts w:cs="Calibri"/>
          <w:color w:val="000000"/>
          <w:szCs w:val="22"/>
        </w:rPr>
        <w:t xml:space="preserve"> για τυχόν τμηματικές προθεσμίες μόνο αν το σύνολο των φάσεων του </w:t>
      </w:r>
      <w:r>
        <w:rPr>
          <w:rFonts w:cs="Calibri"/>
          <w:color w:val="000000"/>
          <w:szCs w:val="22"/>
        </w:rPr>
        <w:t>Έργο</w:t>
      </w:r>
      <w:r w:rsidRPr="00A11170">
        <w:rPr>
          <w:rFonts w:cs="Calibri"/>
          <w:color w:val="000000"/>
          <w:szCs w:val="22"/>
        </w:rPr>
        <w:t xml:space="preserve">υ περατωθεί μέσα στη συνολική προθεσμία που προβλέπεται στο οριστικό χρονοδιάγραμμα. Οι </w:t>
      </w:r>
      <w:r w:rsidRPr="00A11170">
        <w:rPr>
          <w:rFonts w:cs="Calibri"/>
          <w:b/>
          <w:color w:val="000000"/>
          <w:szCs w:val="22"/>
        </w:rPr>
        <w:t>ρήτρες καθυστέρησης</w:t>
      </w:r>
      <w:r w:rsidRPr="00A11170">
        <w:rPr>
          <w:rFonts w:cs="Calibri"/>
          <w:color w:val="000000"/>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2C18D8" w:rsidRPr="00A11170" w:rsidRDefault="002C18D8" w:rsidP="00AD4DAE">
      <w:pPr>
        <w:spacing w:before="100" w:beforeAutospacing="1" w:after="100" w:afterAutospacing="1" w:line="276" w:lineRule="auto"/>
        <w:ind w:left="360"/>
        <w:jc w:val="both"/>
        <w:rPr>
          <w:rFonts w:cs="Calibri"/>
          <w:color w:val="000000"/>
          <w:szCs w:val="22"/>
        </w:rPr>
      </w:pPr>
    </w:p>
    <w:p w:rsidR="002C18D8" w:rsidRPr="00A11170"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w:t>
      </w:r>
      <w:proofErr w:type="spellStart"/>
      <w:r w:rsidRPr="00A11170">
        <w:rPr>
          <w:rFonts w:cs="Calibri"/>
          <w:color w:val="000000"/>
          <w:szCs w:val="22"/>
        </w:rPr>
        <w:t>ολόκληρον</w:t>
      </w:r>
      <w:proofErr w:type="spellEnd"/>
      <w:r w:rsidRPr="00A11170">
        <w:rPr>
          <w:rFonts w:cs="Calibri"/>
          <w:color w:val="000000"/>
          <w:szCs w:val="22"/>
        </w:rPr>
        <w:t xml:space="preserve">. Οι ως άνω ποινικές ρήτρες επιβάλλονται σε όλα τα μέλη της Ένωσης. </w:t>
      </w:r>
    </w:p>
    <w:p w:rsidR="002C18D8" w:rsidRPr="00A11170" w:rsidRDefault="002C18D8" w:rsidP="00AD4DAE">
      <w:pPr>
        <w:numPr>
          <w:ilvl w:val="0"/>
          <w:numId w:val="44"/>
        </w:numPr>
        <w:spacing w:before="100" w:beforeAutospacing="1" w:after="100" w:afterAutospacing="1" w:line="276" w:lineRule="auto"/>
        <w:jc w:val="both"/>
        <w:rPr>
          <w:rFonts w:cs="Calibri"/>
          <w:color w:val="000000"/>
          <w:szCs w:val="22"/>
        </w:rPr>
      </w:pPr>
      <w:r w:rsidRPr="00A11170">
        <w:rPr>
          <w:rFonts w:cs="Calibri"/>
          <w:color w:val="000000"/>
          <w:szCs w:val="22"/>
        </w:rPr>
        <w:t xml:space="preserve">Σε περίπτωση έκπτωσης του Αναδόχου, η </w:t>
      </w:r>
      <w:r>
        <w:rPr>
          <w:rFonts w:cs="Calibri"/>
          <w:color w:val="000000"/>
          <w:szCs w:val="22"/>
        </w:rPr>
        <w:t>Αναθέτουσα</w:t>
      </w:r>
      <w:r w:rsidRPr="00A11170">
        <w:rPr>
          <w:rFonts w:cs="Calibri"/>
          <w:color w:val="000000"/>
          <w:szCs w:val="22"/>
        </w:rPr>
        <w:t xml:space="preserve"> Αρχή δικαιούται, κατά την κρίση της, να κρατήσει μέρος ή το σύνολο των παραδοτέων, καταβάλλοντας το αναλογούν συμβατικό τίμημα.</w:t>
      </w:r>
    </w:p>
    <w:p w:rsidR="002C18D8" w:rsidRPr="00F66A30" w:rsidRDefault="002C18D8" w:rsidP="00AD4DAE">
      <w:pPr>
        <w:numPr>
          <w:ilvl w:val="0"/>
          <w:numId w:val="44"/>
        </w:numPr>
        <w:spacing w:before="100" w:beforeAutospacing="1" w:after="100" w:afterAutospacing="1" w:line="276" w:lineRule="auto"/>
        <w:jc w:val="both"/>
        <w:rPr>
          <w:rFonts w:cs="Calibri"/>
          <w:color w:val="000000"/>
        </w:rPr>
      </w:pPr>
      <w:r w:rsidRPr="00F66A30">
        <w:rPr>
          <w:rFonts w:cs="BookmanOldStyle"/>
          <w:lang w:eastAsia="en-US"/>
        </w:rPr>
        <w:lastRenderedPageBreak/>
        <w:t>Για την απόρριψη παραδοτέων και την αντικατάσταση αυτών ισχύουν οι διατάξεις</w:t>
      </w:r>
      <w:r>
        <w:rPr>
          <w:rFonts w:cs="Calibri"/>
          <w:color w:val="000000"/>
        </w:rPr>
        <w:t xml:space="preserve"> </w:t>
      </w:r>
      <w:r w:rsidRPr="00F66A30">
        <w:rPr>
          <w:rFonts w:cs="BookmanOldStyle"/>
          <w:lang w:eastAsia="en-US"/>
        </w:rPr>
        <w:t>του άρθρου 23 του Π</w:t>
      </w:r>
      <w:r>
        <w:rPr>
          <w:rFonts w:cs="BookmanOldStyle"/>
          <w:lang w:eastAsia="en-US"/>
        </w:rPr>
        <w:t>.Δ.</w:t>
      </w:r>
      <w:r w:rsidRPr="00F66A30">
        <w:rPr>
          <w:rFonts w:cs="BookmanOldStyle"/>
          <w:lang w:eastAsia="en-US"/>
        </w:rPr>
        <w:t>118/2007</w:t>
      </w:r>
    </w:p>
    <w:p w:rsidR="002C18D8" w:rsidRPr="00A11170" w:rsidRDefault="002C18D8" w:rsidP="00AD4DAE">
      <w:pPr>
        <w:pStyle w:val="Heading2"/>
        <w:numPr>
          <w:ilvl w:val="1"/>
          <w:numId w:val="52"/>
        </w:numPr>
        <w:spacing w:line="276" w:lineRule="auto"/>
        <w:rPr>
          <w:color w:val="000000"/>
          <w:szCs w:val="22"/>
        </w:rPr>
      </w:pPr>
      <w:bookmarkStart w:id="725" w:name="_Toc511031151"/>
      <w:bookmarkStart w:id="726" w:name="_Toc513615864"/>
      <w:bookmarkStart w:id="727" w:name="_Toc5445979"/>
      <w:bookmarkStart w:id="728" w:name="_Toc7935629"/>
      <w:bookmarkStart w:id="729" w:name="_Toc8644011"/>
      <w:bookmarkStart w:id="730" w:name="_Toc9048183"/>
      <w:bookmarkStart w:id="731" w:name="_Toc9048844"/>
      <w:bookmarkStart w:id="732" w:name="_Toc9048970"/>
      <w:bookmarkStart w:id="733" w:name="_Toc9049538"/>
      <w:bookmarkStart w:id="734" w:name="_Toc9050810"/>
      <w:bookmarkStart w:id="735" w:name="_Toc16061722"/>
      <w:bookmarkStart w:id="736" w:name="_Toc25743332"/>
      <w:bookmarkStart w:id="737" w:name="_Toc43634802"/>
      <w:bookmarkStart w:id="738" w:name="_Toc44821182"/>
      <w:bookmarkStart w:id="739" w:name="_Toc48552974"/>
      <w:bookmarkStart w:id="740" w:name="_Toc49074420"/>
      <w:bookmarkStart w:id="741" w:name="_Toc62559072"/>
      <w:bookmarkStart w:id="742" w:name="_Toc240445856"/>
      <w:bookmarkStart w:id="743" w:name="_Toc278755395"/>
      <w:bookmarkStart w:id="744" w:name="_Toc306954690"/>
      <w:r w:rsidRPr="00A11170">
        <w:t>Υποχρεώσεις Αναδόχου</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002C18D8" w:rsidRPr="00D946D2" w:rsidRDefault="002C18D8" w:rsidP="00AD4DAE">
      <w:pPr>
        <w:numPr>
          <w:ilvl w:val="0"/>
          <w:numId w:val="39"/>
        </w:numPr>
        <w:spacing w:before="100" w:beforeAutospacing="1" w:after="100" w:afterAutospacing="1" w:line="276" w:lineRule="auto"/>
        <w:ind w:left="357"/>
        <w:jc w:val="both"/>
        <w:rPr>
          <w:rFonts w:cs="Calibri"/>
        </w:rPr>
      </w:pPr>
      <w:r w:rsidRPr="00D946D2">
        <w:rPr>
          <w:rFonts w:cs="Calibri"/>
        </w:rPr>
        <w:t xml:space="preserve">Μετά την υπογραφή της Σύμβασης, ο Ανάδοχος θα υποβάλει αναλυτικό πρόγραμμα εργασιών (Πρόγραμμα υλοποίησης του </w:t>
      </w:r>
      <w:r>
        <w:rPr>
          <w:rFonts w:cs="Calibri"/>
        </w:rPr>
        <w:t>Έργο</w:t>
      </w:r>
      <w:r w:rsidRPr="00D946D2">
        <w:rPr>
          <w:rFonts w:cs="Calibri"/>
        </w:rPr>
        <w:t xml:space="preserve">υ) στην </w:t>
      </w:r>
      <w:r>
        <w:rPr>
          <w:rFonts w:cs="Calibri"/>
        </w:rPr>
        <w:t>Αναθέτουσα</w:t>
      </w:r>
      <w:r w:rsidRPr="00D946D2">
        <w:rPr>
          <w:rFonts w:cs="Calibri"/>
        </w:rPr>
        <w:t xml:space="preserve"> Αρχή. Εάν κατά τη διάρκεια εκτέλεσης του </w:t>
      </w:r>
      <w:r>
        <w:rPr>
          <w:rFonts w:cs="Calibri"/>
        </w:rPr>
        <w:t>Έργο</w:t>
      </w:r>
      <w:r w:rsidRPr="00D946D2">
        <w:rPr>
          <w:rFonts w:cs="Calibri"/>
        </w:rPr>
        <w:t xml:space="preserve">υ προκύπτουν αλλαγές στο καταστατικό του </w:t>
      </w:r>
      <w:r>
        <w:rPr>
          <w:rFonts w:cs="Calibri"/>
        </w:rPr>
        <w:t>Έργο</w:t>
      </w:r>
      <w:r w:rsidRPr="00D946D2">
        <w:rPr>
          <w:rFonts w:cs="Calibri"/>
        </w:rPr>
        <w:t xml:space="preserve">υ τότε οι αλλαγές αυτές θα υποβάλλονται ως εισηγήσεις στην </w:t>
      </w:r>
      <w:r>
        <w:rPr>
          <w:rFonts w:cs="Calibri"/>
        </w:rPr>
        <w:t>Αναθέτουσα</w:t>
      </w:r>
      <w:r w:rsidRPr="00D946D2">
        <w:rPr>
          <w:rFonts w:cs="Calibri"/>
        </w:rPr>
        <w:t xml:space="preserve"> Αρχή, η οποία και θα τις εγκρίνει κατά περίπτωση ή θα τις απορρίπτει. Το Πρόγραμμα υλοποίησης του </w:t>
      </w:r>
      <w:r>
        <w:rPr>
          <w:rFonts w:cs="Calibri"/>
        </w:rPr>
        <w:t>Έργο</w:t>
      </w:r>
      <w:r w:rsidRPr="00D946D2">
        <w:rPr>
          <w:rFonts w:cs="Calibri"/>
        </w:rPr>
        <w:t xml:space="preserve">υ δεν ταυτίζεται με τη Μελέτη Εφαρμογής ή άλλα παραδοτέα που προβλέπεται να παραδοθούν στη διάρκεια του </w:t>
      </w:r>
      <w:r>
        <w:rPr>
          <w:rFonts w:cs="Calibri"/>
        </w:rPr>
        <w:t>Έργο</w:t>
      </w:r>
      <w:r w:rsidRPr="00D946D2">
        <w:rPr>
          <w:rFonts w:cs="Calibri"/>
        </w:rPr>
        <w:t>υ.</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D946D2">
        <w:rPr>
          <w:rFonts w:cs="Calibri"/>
        </w:rPr>
        <w:t>Καθ’ όλη τη</w:t>
      </w:r>
      <w:r w:rsidRPr="00A11170">
        <w:rPr>
          <w:rFonts w:cs="Calibri"/>
        </w:rPr>
        <w:t xml:space="preserve"> διάρκεια εκτέλεσης του </w:t>
      </w:r>
      <w:r>
        <w:rPr>
          <w:rFonts w:cs="Calibri"/>
        </w:rPr>
        <w:t>Έργο</w:t>
      </w:r>
      <w:r w:rsidRPr="00A11170">
        <w:rPr>
          <w:rFonts w:cs="Calibri"/>
        </w:rPr>
        <w:t xml:space="preserve">υ, ο </w:t>
      </w:r>
      <w:r>
        <w:rPr>
          <w:rFonts w:cs="Calibri"/>
        </w:rPr>
        <w:t>Ανάδοχος</w:t>
      </w:r>
      <w:r w:rsidRPr="00A11170">
        <w:rPr>
          <w:rFonts w:cs="Calibri"/>
        </w:rPr>
        <w:t xml:space="preserve"> θα πρέπει να συνεργάζεται στενά με την </w:t>
      </w:r>
      <w:r>
        <w:rPr>
          <w:rFonts w:cs="Calibri"/>
        </w:rPr>
        <w:t>Αναθέτουσα</w:t>
      </w:r>
      <w:r w:rsidRPr="00A11170">
        <w:rPr>
          <w:rFonts w:cs="Calibri"/>
        </w:rPr>
        <w:t xml:space="preserve"> Αρχή, υποχρεούται δε να λαμβάνει υπόψη του οποιεσδήποτε παρατηρήσεις της σχετικά με την εκτέλεση του </w:t>
      </w:r>
      <w:r>
        <w:rPr>
          <w:rFonts w:cs="Calibri"/>
        </w:rPr>
        <w:t>Έργο</w:t>
      </w:r>
      <w:r w:rsidRPr="00A11170">
        <w:rPr>
          <w:rFonts w:cs="Calibri"/>
        </w:rPr>
        <w:t>υ.</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υποχρεούται να παρίσταται σε υπηρεσιακές συνεδριάσεις που αφορούν στο </w:t>
      </w:r>
      <w:r>
        <w:rPr>
          <w:rFonts w:cs="Calibri"/>
        </w:rPr>
        <w:t>Έργο</w:t>
      </w:r>
      <w:r w:rsidRPr="00A11170">
        <w:rPr>
          <w:rFonts w:cs="Calibri"/>
        </w:rPr>
        <w:t xml:space="preserve"> (τακτικές και έκτακτες), παρουσιάζοντας τα απαραίτητα στοιχεία για την αποτελεσματική λήψη αποφάσεων.</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θα είναι πλήρως και αποκλειστικά μόνος υπεύθυνος για την τήρηση της ισχύουσας νομοθεσίας σε σχέση με οποιαδήποτε εργασία </w:t>
      </w:r>
      <w:r w:rsidRPr="00A11170">
        <w:rPr>
          <w:rFonts w:cs="Calibri"/>
          <w:u w:val="single"/>
        </w:rPr>
        <w:t xml:space="preserve">εκτελείται από μέλη της Ομάδας </w:t>
      </w:r>
      <w:r>
        <w:rPr>
          <w:rFonts w:cs="Calibri"/>
          <w:u w:val="single"/>
        </w:rPr>
        <w:t>Έργο</w:t>
      </w:r>
      <w:r w:rsidRPr="00A11170">
        <w:rPr>
          <w:rFonts w:cs="Calibri"/>
          <w:u w:val="single"/>
        </w:rPr>
        <w:t>υ</w:t>
      </w:r>
      <w:r w:rsidRPr="00A11170">
        <w:rPr>
          <w:rFonts w:cs="Calibri"/>
        </w:rPr>
        <w:t>,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εγγυάται για τη διάθεση του αναφερομένου στην </w:t>
      </w:r>
      <w:r>
        <w:rPr>
          <w:rFonts w:cs="Calibri"/>
        </w:rPr>
        <w:t>Προσφο</w:t>
      </w:r>
      <w:r w:rsidRPr="00A11170">
        <w:rPr>
          <w:rFonts w:cs="Calibri"/>
        </w:rPr>
        <w:t xml:space="preserve">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Pr>
          <w:rFonts w:cs="Calibri"/>
        </w:rPr>
        <w:t>Αναθέτουσα</w:t>
      </w:r>
      <w:r w:rsidRPr="00A11170">
        <w:rPr>
          <w:rFonts w:cs="Calibri"/>
        </w:rPr>
        <w:t xml:space="preserve"> Αρχή ή των εκάστοτε υποδεικνυομένων από αυτήν προσώπων. Σε αντίθετη περίπτωση, η </w:t>
      </w:r>
      <w:r>
        <w:rPr>
          <w:rFonts w:cs="Calibri"/>
        </w:rPr>
        <w:t>Αναθέτουσα</w:t>
      </w:r>
      <w:r w:rsidRPr="00A11170">
        <w:rPr>
          <w:rFonts w:cs="Calibri"/>
        </w:rPr>
        <w:t xml:space="preserve"> Αρχή δύναται να ζητήσει την αντικατάσταση μέλους της Ομάδας </w:t>
      </w:r>
      <w:r>
        <w:rPr>
          <w:rFonts w:cs="Calibri"/>
        </w:rPr>
        <w:t>Έργο</w:t>
      </w:r>
      <w:r w:rsidRPr="00A11170">
        <w:rPr>
          <w:rFonts w:cs="Calibri"/>
        </w:rPr>
        <w:t xml:space="preserve">υ του Αναδόχου, οπότε ο </w:t>
      </w:r>
      <w:r>
        <w:rPr>
          <w:rFonts w:cs="Calibri"/>
        </w:rPr>
        <w:t>Ανάδοχος</w:t>
      </w:r>
      <w:r w:rsidRPr="00A11170">
        <w:rPr>
          <w:rFonts w:cs="Calibri"/>
        </w:rPr>
        <w:t xml:space="preserve"> οφείλει να προβεί σε αντικατάσταση με άλλο πρόσωπο, ανάλογης εμπειρίας και προσόντων. Αντικατάσταση μέλους της Ομάδας </w:t>
      </w:r>
      <w:r>
        <w:rPr>
          <w:rFonts w:cs="Calibri"/>
        </w:rPr>
        <w:t>Έργο</w:t>
      </w:r>
      <w:r w:rsidRPr="00A11170">
        <w:rPr>
          <w:rFonts w:cs="Calibri"/>
        </w:rPr>
        <w:t xml:space="preserve">υ του Αναδόχου, κατόπιν αιτήματός του, κατά τη διάρκεια της εκτέλεσης του </w:t>
      </w:r>
      <w:r>
        <w:rPr>
          <w:rFonts w:cs="Calibri"/>
        </w:rPr>
        <w:t>Έργο</w:t>
      </w:r>
      <w:r w:rsidRPr="00A11170">
        <w:rPr>
          <w:rFonts w:cs="Calibri"/>
        </w:rPr>
        <w:t xml:space="preserve">υ, δύναται να γίνει μόνο μετά από έγκριση της </w:t>
      </w:r>
      <w:r>
        <w:rPr>
          <w:rFonts w:cs="Calibri"/>
        </w:rPr>
        <w:t>Αναθέτουσα</w:t>
      </w:r>
      <w:r w:rsidRPr="00A11170">
        <w:rPr>
          <w:rFonts w:cs="Calibri"/>
        </w:rPr>
        <w:t xml:space="preserve">ς Αρχής και μόνο με άλλο πρόσωπο αντιστοίχων προσόντων ή εμπειρίας. Ο </w:t>
      </w:r>
      <w:r>
        <w:rPr>
          <w:rFonts w:cs="Calibri"/>
        </w:rPr>
        <w:lastRenderedPageBreak/>
        <w:t>Ανάδοχος</w:t>
      </w:r>
      <w:r w:rsidRPr="00A11170">
        <w:rPr>
          <w:rFonts w:cs="Calibri"/>
        </w:rPr>
        <w:t xml:space="preserve"> υποχρεούται να ειδοποιήσει την </w:t>
      </w:r>
      <w:r>
        <w:rPr>
          <w:rFonts w:cs="Calibri"/>
        </w:rPr>
        <w:t>Αναθέτουσα</w:t>
      </w:r>
      <w:r w:rsidRPr="00A11170">
        <w:rPr>
          <w:rFonts w:cs="Calibri"/>
        </w:rPr>
        <w:t xml:space="preserve"> Αρχή εγγράφως </w:t>
      </w:r>
      <w:r w:rsidRPr="00A11170">
        <w:rPr>
          <w:rFonts w:cs="Calibri"/>
          <w:b/>
        </w:rPr>
        <w:t>δεκαπέντε (15)</w:t>
      </w:r>
      <w:r w:rsidRPr="00A11170">
        <w:rPr>
          <w:rFonts w:cs="Calibri"/>
        </w:rPr>
        <w:t xml:space="preserve"> ημέρες πριν απ</w:t>
      </w:r>
      <w:r>
        <w:rPr>
          <w:rFonts w:cs="Calibri"/>
        </w:rPr>
        <w:t>ό την αντικατάσταση.</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Σε περίπτωση που μέλη της Ομάδας </w:t>
      </w:r>
      <w:r>
        <w:rPr>
          <w:rFonts w:cs="Calibri"/>
        </w:rPr>
        <w:t>Έργο</w:t>
      </w:r>
      <w:r w:rsidRPr="00A11170">
        <w:rPr>
          <w:rFonts w:cs="Calibri"/>
        </w:rPr>
        <w:t xml:space="preserve">υ του Αναδόχου αποχωρήσουν από αυτήν ή λύσουν τη συνεργασία τους μαζί του, ο </w:t>
      </w:r>
      <w:r>
        <w:rPr>
          <w:rFonts w:cs="Calibri"/>
        </w:rPr>
        <w:t>Ανάδοχος</w:t>
      </w:r>
      <w:r w:rsidRPr="00A11170">
        <w:rPr>
          <w:rFonts w:cs="Calibri"/>
        </w:rPr>
        <w:t xml:space="preserve">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w:t>
      </w:r>
      <w:r w:rsidRPr="00A11170">
        <w:rPr>
          <w:rFonts w:cs="Calibri"/>
          <w:u w:val="single"/>
        </w:rPr>
        <w:t xml:space="preserve">με άλλους ανάλογης εμπειρίας και προσόντων μετά από έγκριση της </w:t>
      </w:r>
      <w:r>
        <w:rPr>
          <w:rFonts w:cs="Calibri"/>
          <w:u w:val="single"/>
        </w:rPr>
        <w:t>Αναθέτουσα</w:t>
      </w:r>
      <w:r w:rsidRPr="00A11170">
        <w:rPr>
          <w:rFonts w:cs="Calibri"/>
          <w:u w:val="single"/>
        </w:rPr>
        <w:t xml:space="preserve"> Αρχή</w:t>
      </w:r>
      <w:r>
        <w:rPr>
          <w:rFonts w:cs="Calibri"/>
        </w:rPr>
        <w:t>.</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Pr>
          <w:rFonts w:cs="Calibri"/>
        </w:rPr>
        <w:t>Αναθέτουσα</w:t>
      </w:r>
      <w:r w:rsidRPr="00A11170">
        <w:rPr>
          <w:rFonts w:cs="Calibri"/>
        </w:rPr>
        <w:t xml:space="preserve"> Αρχή ή του Φορέα</w:t>
      </w:r>
      <w:r>
        <w:rPr>
          <w:rFonts w:cs="Calibri"/>
        </w:rPr>
        <w:t xml:space="preserve"> Λειτουργίας</w:t>
      </w:r>
      <w:r w:rsidRPr="00A11170">
        <w:rPr>
          <w:rFonts w:cs="Calibri"/>
        </w:rPr>
        <w:t>.</w:t>
      </w:r>
    </w:p>
    <w:p w:rsidR="002C18D8" w:rsidRPr="00F66A3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w:t>
      </w:r>
      <w:r>
        <w:rPr>
          <w:rFonts w:cs="Calibri"/>
        </w:rPr>
        <w:t>Αναθέτουσας</w:t>
      </w:r>
      <w:r w:rsidRPr="00A11170">
        <w:rPr>
          <w:rFonts w:cs="Calibri"/>
        </w:rPr>
        <w:t xml:space="preserve"> Αρχή</w:t>
      </w:r>
      <w:r>
        <w:rPr>
          <w:rFonts w:cs="Calibri"/>
        </w:rPr>
        <w:t>ς</w:t>
      </w:r>
      <w:r w:rsidRPr="00A11170">
        <w:rPr>
          <w:rFonts w:cs="Calibri"/>
        </w:rPr>
        <w:t xml:space="preserve">, η οποία δίδεται, κατά την απόλυτη κρίση της, σε όλως εξαιρετικές περιπτώσεις. Σε περίπτωση εκχώρησης, υπεργολαβίας κλπ., ο </w:t>
      </w:r>
      <w:r>
        <w:rPr>
          <w:rFonts w:cs="Calibri"/>
        </w:rPr>
        <w:t>Ανάδοχος</w:t>
      </w:r>
      <w:r w:rsidRPr="00A11170">
        <w:rPr>
          <w:rFonts w:cs="Calibri"/>
        </w:rPr>
        <w:t xml:space="preserve"> είναι υποχρεωμένος να προσκομίζει στην </w:t>
      </w:r>
      <w:r>
        <w:rPr>
          <w:rFonts w:cs="Calibri"/>
        </w:rPr>
        <w:t>Αναθέτουσα</w:t>
      </w:r>
      <w:r w:rsidRPr="00A11170">
        <w:rPr>
          <w:rFonts w:cs="Calibri"/>
        </w:rPr>
        <w:t xml:space="preserve"> Αρχή τα σχετικά συμφωνητικά σε πρώτη αίτηση αυτής. Σε καμία δε ανάλογη περίπτωση ο </w:t>
      </w:r>
      <w:r>
        <w:rPr>
          <w:rFonts w:cs="Calibri"/>
        </w:rPr>
        <w:t>Ανάδοχος</w:t>
      </w:r>
      <w:r w:rsidRPr="00A11170">
        <w:rPr>
          <w:rFonts w:cs="Calibri"/>
        </w:rPr>
        <w:t xml:space="preserve"> δεν απαλλάσσεται από τις συμβατικές του υποχρεώσεις και ευθύνες λόγω ανάθεσης εργασιών σε τρίτους ή εκχώρησης ή υπεργολαβίας, ούτε η </w:t>
      </w:r>
      <w:r>
        <w:rPr>
          <w:rFonts w:cs="Calibri"/>
        </w:rPr>
        <w:t>Αναθέτουσα</w:t>
      </w:r>
      <w:r w:rsidRPr="00A11170">
        <w:rPr>
          <w:rFonts w:cs="Calibri"/>
        </w:rPr>
        <w:t xml:space="preserve"> Αρχή συνδέεται συμβατικά με τα τρίτα αυτά πρόσωπα. Εάν το συμβατικό τίμημα εκχωρηθεί εν </w:t>
      </w:r>
      <w:proofErr w:type="spellStart"/>
      <w:r w:rsidRPr="00A11170">
        <w:rPr>
          <w:rFonts w:cs="Calibri"/>
        </w:rPr>
        <w:t>όλω</w:t>
      </w:r>
      <w:proofErr w:type="spellEnd"/>
      <w:r w:rsidRPr="00A11170">
        <w:rPr>
          <w:rFonts w:cs="Calibri"/>
        </w:rPr>
        <w:t xml:space="preserve"> ή εν μέρει σε Τράπεζα, κατά τα ως άνω, σε περίπτωση που, για λόγους που άπτονται στις συμβατικές σχέσεις μεταξύ των συμβαλλομένων μερών, δεν προκύψει εν </w:t>
      </w:r>
      <w:proofErr w:type="spellStart"/>
      <w:r w:rsidRPr="00A11170">
        <w:rPr>
          <w:rFonts w:cs="Calibri"/>
        </w:rPr>
        <w:t>όλω</w:t>
      </w:r>
      <w:proofErr w:type="spellEnd"/>
      <w:r w:rsidRPr="00A11170">
        <w:rPr>
          <w:rFonts w:cs="Calibri"/>
        </w:rPr>
        <w:t xml:space="preserve"> ή εν μέρει υπέρ της Τράπεζας το εκχωρούμενο τίμημα (ενδεικτικά αναφέρονται έκπτωση Αναδόχου, </w:t>
      </w:r>
      <w:proofErr w:type="spellStart"/>
      <w:r w:rsidRPr="00A11170">
        <w:rPr>
          <w:rFonts w:cs="Calibri"/>
        </w:rPr>
        <w:t>απομείωση</w:t>
      </w:r>
      <w:proofErr w:type="spellEnd"/>
      <w:r w:rsidRPr="00A11170">
        <w:rPr>
          <w:rFonts w:cs="Calibri"/>
        </w:rPr>
        <w:t xml:space="preserve"> συμβατικού τιμήματος, αναστολή εκτέλεσης της σύμβασης, διακοπή σύμβασης, καταλογισμός ρητρών, συμβιβασμός κλπ.) η </w:t>
      </w:r>
      <w:r>
        <w:rPr>
          <w:rFonts w:cs="Calibri"/>
        </w:rPr>
        <w:t>Αναθέτουσα</w:t>
      </w:r>
      <w:r w:rsidRPr="00A11170">
        <w:rPr>
          <w:rFonts w:cs="Calibri"/>
        </w:rPr>
        <w:t xml:space="preserve"> Αρχή δεν έχει καμία ευθύνη έναντι της εκδοχέως Τράπεζας.</w:t>
      </w:r>
      <w:r>
        <w:rPr>
          <w:rFonts w:cs="Calibri"/>
        </w:rPr>
        <w:t xml:space="preserve"> </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σε περίπτωση παράβασης οποιουδήποτε όρου της Σύμβασης ή της Διακήρυξης ή της </w:t>
      </w:r>
      <w:r>
        <w:rPr>
          <w:rFonts w:cs="Calibri"/>
        </w:rPr>
        <w:t>Προσφο</w:t>
      </w:r>
      <w:r w:rsidRPr="00A11170">
        <w:rPr>
          <w:rFonts w:cs="Calibri"/>
        </w:rPr>
        <w:t xml:space="preserve">ράς του, έχει υποχρέωση να αποζημιώσει την </w:t>
      </w:r>
      <w:r>
        <w:rPr>
          <w:rFonts w:cs="Calibri"/>
        </w:rPr>
        <w:t>Αναθέτουσα</w:t>
      </w:r>
      <w:r w:rsidRPr="00A11170">
        <w:rPr>
          <w:rFonts w:cs="Calibri"/>
        </w:rPr>
        <w:t xml:space="preserve"> Αρχή</w:t>
      </w:r>
      <w:r w:rsidRPr="00A11170">
        <w:rPr>
          <w:rFonts w:cs="Calibri"/>
          <w:b/>
        </w:rPr>
        <w:t xml:space="preserve"> </w:t>
      </w:r>
      <w:r w:rsidRPr="00A11170">
        <w:rPr>
          <w:rFonts w:cs="Calibri"/>
        </w:rPr>
        <w:t xml:space="preserve">ή και τον </w:t>
      </w:r>
      <w:r w:rsidRPr="00A11170">
        <w:rPr>
          <w:rFonts w:cs="Calibri"/>
          <w:b/>
        </w:rPr>
        <w:t xml:space="preserve">Κύριο του </w:t>
      </w:r>
      <w:r>
        <w:rPr>
          <w:rFonts w:cs="Calibri"/>
          <w:b/>
        </w:rPr>
        <w:t>Έργο</w:t>
      </w:r>
      <w:r w:rsidRPr="00A11170">
        <w:rPr>
          <w:rFonts w:cs="Calibri"/>
          <w:b/>
        </w:rPr>
        <w:t>υ</w:t>
      </w:r>
      <w:r w:rsidRPr="00A11170">
        <w:rPr>
          <w:rFonts w:cs="Calibri"/>
        </w:rPr>
        <w:t xml:space="preserve"> 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Σε περίπτωση ανωτέρας βίας, η απόδειξη αυτής βαρύνει εξ’ ολοκλήρου τον Ανάδοχο, ο οποίος υποχρεούται μέσα σε </w:t>
      </w:r>
      <w:r w:rsidRPr="00A11170">
        <w:rPr>
          <w:rFonts w:cs="Calibri"/>
          <w:b/>
        </w:rPr>
        <w:t>δέκα (10) εργάσιμες ημέρες</w:t>
      </w:r>
      <w:r w:rsidRPr="00A11170">
        <w:rPr>
          <w:rFonts w:cs="Calibri"/>
        </w:rPr>
        <w:t xml:space="preserve"> από τότε που συνέβησαν τα περιστατικά που συνιστούν την ανωτέρα βία να τα αναφέρει εγγράφως και να προσκομίσει στην </w:t>
      </w:r>
      <w:r>
        <w:rPr>
          <w:rFonts w:cs="Calibri"/>
        </w:rPr>
        <w:t>Αναθέτουσα</w:t>
      </w:r>
      <w:r w:rsidRPr="00A11170">
        <w:rPr>
          <w:rFonts w:cs="Calibri"/>
        </w:rPr>
        <w:t xml:space="preserve"> Αρχή</w:t>
      </w:r>
      <w:r w:rsidRPr="00A11170">
        <w:rPr>
          <w:rFonts w:cs="Calibri"/>
          <w:b/>
        </w:rPr>
        <w:t xml:space="preserve"> </w:t>
      </w:r>
      <w:r w:rsidRPr="00A11170">
        <w:rPr>
          <w:rFonts w:cs="Calibri"/>
        </w:rPr>
        <w:t>τα α</w:t>
      </w:r>
      <w:r>
        <w:rPr>
          <w:rFonts w:cs="Calibri"/>
        </w:rPr>
        <w:t>παραίτητα αποδεικτικά στοιχεία.</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lastRenderedPageBreak/>
        <w:t xml:space="preserve">Ο </w:t>
      </w:r>
      <w:r>
        <w:rPr>
          <w:rFonts w:cs="Calibri"/>
        </w:rPr>
        <w:t>Ανάδοχος</w:t>
      </w:r>
      <w:r w:rsidRPr="00A11170">
        <w:rPr>
          <w:rFonts w:cs="Calibri"/>
        </w:rPr>
        <w:t xml:space="preserve"> υποχρεούται να προσαρμόζει το λογισμικό σύμφωνα με τις υποδείξεις της Αρχής Προστασίας Δεδομένων Προσωπικού Χαρακτήρα, αν αυτό απαιτείται από τη φύση των δεδομένων που αποθηκεύονται και επεξεργάζονται</w:t>
      </w:r>
      <w:r>
        <w:rPr>
          <w:rFonts w:cs="Calibri"/>
        </w:rPr>
        <w:t>.</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Η </w:t>
      </w:r>
      <w:r>
        <w:rPr>
          <w:rFonts w:cs="Calibri"/>
        </w:rPr>
        <w:t>Αναθέτουσα</w:t>
      </w:r>
      <w:r w:rsidRPr="00A11170">
        <w:rPr>
          <w:rFonts w:cs="Calibri"/>
        </w:rPr>
        <w:t xml:space="preserve"> Αρχή απαλλάσσεται από κάθε ευθύνη και υποχρέωση από τυχόν ατύχημα ή από κάθε άλλη αιτία κατά την εκτέλεση του </w:t>
      </w:r>
      <w:r>
        <w:rPr>
          <w:rFonts w:cs="Calibri"/>
        </w:rPr>
        <w:t>Έργο</w:t>
      </w:r>
      <w:r w:rsidRPr="00A11170">
        <w:rPr>
          <w:rFonts w:cs="Calibri"/>
        </w:rPr>
        <w:t xml:space="preserve">υ. Η </w:t>
      </w:r>
      <w:r>
        <w:rPr>
          <w:rFonts w:cs="Calibri"/>
        </w:rPr>
        <w:t>Αναθέτουσα</w:t>
      </w:r>
      <w:r w:rsidRPr="00A11170">
        <w:rPr>
          <w:rFonts w:cs="Calibri"/>
        </w:rPr>
        <w:t xml:space="preserve"> Αρχή δεν έχει υποχρέωση καταβολής αποζημίωσης για υπερωριακή απασχόληση ή οποιαδήποτε άλλη αμοιβή στο προσωπικό του Αναδόχου ή τρίτων.</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Σε περίπτωση που ο </w:t>
      </w:r>
      <w:r>
        <w:rPr>
          <w:rFonts w:cs="Calibri"/>
        </w:rPr>
        <w:t>Ανάδοχος</w:t>
      </w:r>
      <w:r w:rsidRPr="00A11170">
        <w:rPr>
          <w:rFonts w:cs="Calibri"/>
        </w:rPr>
        <w:t xml:space="preserve"> είναι Ένωση/ Κοινοπραξία, τα Μέλη που αποτελούν την Ένωση/ Κοινοπραξία, θα είναι από κοινού και εις </w:t>
      </w:r>
      <w:proofErr w:type="spellStart"/>
      <w:r w:rsidRPr="00A11170">
        <w:rPr>
          <w:rFonts w:cs="Calibri"/>
        </w:rPr>
        <w:t>ολόκληρον</w:t>
      </w:r>
      <w:proofErr w:type="spellEnd"/>
      <w:r w:rsidRPr="00A11170">
        <w:rPr>
          <w:rFonts w:cs="Calibri"/>
        </w:rPr>
        <w:t xml:space="preserve"> υπεύθυνα έναντι της </w:t>
      </w:r>
      <w:r>
        <w:rPr>
          <w:rFonts w:cs="Calibri"/>
        </w:rPr>
        <w:t>Αναθέτουσα</w:t>
      </w:r>
      <w:r w:rsidRPr="00A11170">
        <w:rPr>
          <w:rFonts w:cs="Calibri"/>
        </w:rPr>
        <w:t xml:space="preserve"> Αρχή για την εκπλήρωση όλων των </w:t>
      </w:r>
      <w:proofErr w:type="spellStart"/>
      <w:r w:rsidRPr="00A11170">
        <w:rPr>
          <w:rFonts w:cs="Calibri"/>
        </w:rPr>
        <w:t>απορρεουσών</w:t>
      </w:r>
      <w:proofErr w:type="spellEnd"/>
      <w:r w:rsidRPr="00A11170">
        <w:rPr>
          <w:rFonts w:cs="Calibri"/>
        </w:rPr>
        <w:t xml:space="preserve">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r>
        <w:rPr>
          <w:rFonts w:cs="Calibri"/>
        </w:rPr>
        <w:t>Αναθέτουσα</w:t>
      </w:r>
      <w:r w:rsidRPr="00A11170">
        <w:rPr>
          <w:rFonts w:cs="Calibri"/>
        </w:rPr>
        <w:t xml:space="preserve"> Αρχή ως λόγος απαλλαγής του ενός Μέλους από τις ευθύνες και τις υποχρεώσεις του άλλου ή των άλλων Μελών για την ολοκλήρωση του </w:t>
      </w:r>
      <w:r>
        <w:rPr>
          <w:rFonts w:cs="Calibri"/>
        </w:rPr>
        <w:t>Έργο</w:t>
      </w:r>
      <w:r w:rsidRPr="00A11170">
        <w:rPr>
          <w:rFonts w:cs="Calibri"/>
        </w:rPr>
        <w:t>υ.</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 Σε περίπτωση που ο </w:t>
      </w:r>
      <w:r>
        <w:rPr>
          <w:rFonts w:cs="Calibri"/>
        </w:rPr>
        <w:t>Ανάδοχος</w:t>
      </w:r>
      <w:r w:rsidRPr="00A11170">
        <w:rPr>
          <w:rFonts w:cs="Calibri"/>
        </w:rPr>
        <w:t xml:space="preserve"> είναι Ένωση/ Κοινοπραξία και κατά τη διάρκεια της εκτέλεσης της Σύμβασης, οποιαδήποτε από τα Μέλη της Ένωσης/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Pr>
          <w:rFonts w:cs="Calibri"/>
        </w:rPr>
        <w:t>Αναθέτουσα</w:t>
      </w:r>
      <w:r w:rsidRPr="00A11170">
        <w:rPr>
          <w:rFonts w:cs="Calibri"/>
        </w:rPr>
        <w:t xml:space="preserve"> Αρχή. Σε αντίθετη περίπτωση, η </w:t>
      </w:r>
      <w:r>
        <w:rPr>
          <w:rFonts w:cs="Calibri"/>
        </w:rPr>
        <w:t>Αναθέτουσα</w:t>
      </w:r>
      <w:r w:rsidRPr="00A11170">
        <w:rPr>
          <w:rFonts w:cs="Calibri"/>
        </w:rPr>
        <w:t xml:space="preserve"> Αρχή</w:t>
      </w:r>
      <w:r w:rsidRPr="00A11170">
        <w:rPr>
          <w:rFonts w:cs="Calibri"/>
          <w:b/>
        </w:rPr>
        <w:t xml:space="preserve"> </w:t>
      </w:r>
      <w:r w:rsidRPr="00A11170">
        <w:rPr>
          <w:rFonts w:cs="Calibri"/>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Pr>
          <w:rFonts w:cs="Calibri"/>
        </w:rPr>
        <w:t>Αναθέτουσας</w:t>
      </w:r>
      <w:r w:rsidRPr="00A11170">
        <w:rPr>
          <w:rFonts w:cs="Calibri"/>
        </w:rPr>
        <w:t xml:space="preserve"> Αρχή</w:t>
      </w:r>
      <w:r>
        <w:rPr>
          <w:rFonts w:cs="Calibri"/>
        </w:rPr>
        <w:t>ς, η οποία εξετάζει αν εξακολουθούν να συντρέχουν στο πρόσωπο του διαδόχου μέλους οι προϋποθέσεις ανάθεσης της Σύμβασης</w:t>
      </w:r>
      <w:r w:rsidRPr="00A11170">
        <w:rPr>
          <w:rFonts w:cs="Calibri"/>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w:t>
      </w:r>
      <w:r w:rsidRPr="00A11170">
        <w:rPr>
          <w:rFonts w:cs="Calibri"/>
        </w:rPr>
        <w:lastRenderedPageBreak/>
        <w:t xml:space="preserve">ημέρα επέλευσης των ανωτέρω γεγονότων. Σε τέτοια περίπτωση καταπίπτουν υπέρ της </w:t>
      </w:r>
      <w:r>
        <w:rPr>
          <w:rFonts w:cs="Calibri"/>
        </w:rPr>
        <w:t>Αναθέτουσα</w:t>
      </w:r>
      <w:r w:rsidRPr="00A11170">
        <w:rPr>
          <w:rFonts w:cs="Calibri"/>
        </w:rPr>
        <w:t xml:space="preserve"> Αρχή</w:t>
      </w:r>
      <w:r w:rsidRPr="00A11170">
        <w:rPr>
          <w:rFonts w:cs="Calibri"/>
          <w:b/>
        </w:rPr>
        <w:t xml:space="preserve"> </w:t>
      </w:r>
      <w:r w:rsidRPr="00A11170">
        <w:rPr>
          <w:rFonts w:cs="Calibri"/>
        </w:rPr>
        <w:t>και οι Εγγυητικές Επιστολές Προκαταβολής και Καλής Εκτέλεσης που προβλέπονται στη Σύμβαση.</w:t>
      </w:r>
    </w:p>
    <w:p w:rsidR="002C18D8" w:rsidRPr="00F66A30" w:rsidRDefault="002C18D8" w:rsidP="00AD4DAE">
      <w:pPr>
        <w:numPr>
          <w:ilvl w:val="0"/>
          <w:numId w:val="39"/>
        </w:numPr>
        <w:spacing w:before="100" w:beforeAutospacing="1" w:after="100" w:afterAutospacing="1" w:line="276" w:lineRule="auto"/>
        <w:jc w:val="both"/>
        <w:rPr>
          <w:rFonts w:cs="Calibri"/>
        </w:rPr>
      </w:pPr>
      <w:r w:rsidRPr="00A11170">
        <w:rPr>
          <w:rFonts w:cs="Calibri"/>
        </w:rPr>
        <w:t xml:space="preserve">Σε περίπτωση που ο </w:t>
      </w:r>
      <w:r>
        <w:rPr>
          <w:rFonts w:cs="Calibri"/>
        </w:rPr>
        <w:t>Ανάδοχος</w:t>
      </w:r>
      <w:r w:rsidRPr="00A11170">
        <w:rPr>
          <w:rFonts w:cs="Calibri"/>
        </w:rPr>
        <w:t xml:space="preserve"> έχει προσφέρει νέες εκδόσεις του λογισμικού, οι οποίες παρέχονται από τον κατασκευαστή του λογισμικού σαν ξεχωριστό προϊόν/υπηρεσία με αξία, υποχρεούται κατά την εγκατάσταση του συγκεκριμένου λογισμικού και σε κάθε ανανέωση του να προσκομίζει επιστολή του κατασκευαστή, ότι έχει προβεί στις απαραίτητες ενέργειες για να καλύψει την υποχρέωση του προς τον Φορέα όσον αφορά στην ενημέρωση του σχετικού λογισμικού με νέες εκδόσεις.</w:t>
      </w:r>
    </w:p>
    <w:p w:rsidR="002C18D8" w:rsidRPr="00A11170" w:rsidRDefault="002C18D8" w:rsidP="00AD4DAE">
      <w:pPr>
        <w:numPr>
          <w:ilvl w:val="0"/>
          <w:numId w:val="39"/>
        </w:numPr>
        <w:spacing w:before="100" w:beforeAutospacing="1" w:after="100" w:afterAutospacing="1" w:line="276" w:lineRule="auto"/>
        <w:ind w:left="357"/>
        <w:jc w:val="both"/>
        <w:rPr>
          <w:rFonts w:cs="Calibri"/>
        </w:rPr>
      </w:pPr>
      <w:bookmarkStart w:id="745" w:name="_Toc59962622"/>
      <w:bookmarkStart w:id="746" w:name="_Toc59963284"/>
      <w:bookmarkStart w:id="747" w:name="_Toc5445980"/>
      <w:bookmarkStart w:id="748" w:name="_Toc7935630"/>
      <w:bookmarkStart w:id="749" w:name="_Toc8644012"/>
      <w:bookmarkStart w:id="750" w:name="_Toc9048184"/>
      <w:bookmarkStart w:id="751" w:name="_Toc9048845"/>
      <w:bookmarkStart w:id="752" w:name="_Toc9048971"/>
      <w:bookmarkStart w:id="753" w:name="_Toc9049539"/>
      <w:bookmarkStart w:id="754" w:name="_Toc9050811"/>
      <w:bookmarkStart w:id="755" w:name="_Toc16061723"/>
      <w:bookmarkStart w:id="756" w:name="_Toc25743333"/>
      <w:bookmarkStart w:id="757" w:name="_Toc43634803"/>
      <w:bookmarkStart w:id="758" w:name="_Toc44821183"/>
      <w:bookmarkStart w:id="759" w:name="_Toc48552975"/>
      <w:bookmarkStart w:id="760" w:name="_Toc49074421"/>
      <w:bookmarkStart w:id="761" w:name="_Toc62559073"/>
      <w:bookmarkStart w:id="762" w:name="_Toc511031152"/>
      <w:bookmarkStart w:id="763" w:name="_Toc513615865"/>
      <w:bookmarkEnd w:id="745"/>
      <w:bookmarkEnd w:id="746"/>
      <w:r w:rsidRPr="00A11170">
        <w:rPr>
          <w:rFonts w:cs="Calibri"/>
        </w:rPr>
        <w:t xml:space="preserve">Ο </w:t>
      </w:r>
      <w:r>
        <w:rPr>
          <w:rFonts w:cs="Calibri"/>
        </w:rPr>
        <w:t>Ανάδοχος</w:t>
      </w:r>
      <w:r w:rsidRPr="00A11170">
        <w:rPr>
          <w:rFonts w:cs="Calibri"/>
        </w:rPr>
        <w:t xml:space="preserve"> θα πρέπει να γνωρίζει και να τηρεί τις υποχρεώσεις του οι οποίες προκύπτουν από τους Κανονισμούς ΕΚ 1083/2006 (άρθρο 69) και ΕΚ 1828/2006 (άρθρα 2 - 10) (ενδεικτικά και όχι αποκλειστικά: </w:t>
      </w:r>
      <w:r w:rsidRPr="00A11170">
        <w:rPr>
          <w:rFonts w:cs="Calibri"/>
          <w:b/>
        </w:rPr>
        <w:t>σήμανση</w:t>
      </w:r>
      <w:r w:rsidRPr="00A11170">
        <w:rPr>
          <w:rFonts w:cs="Calibri"/>
        </w:rPr>
        <w:t xml:space="preserve"> χώρων υλοποίησης έργων/ παραδοτέων/ εκπαιδευτικού υλικού/ χώρων εκπαίδευσης/ εξοπλισμού/ λογισμικού/ ιστοσελίδων, </w:t>
      </w:r>
      <w:r w:rsidRPr="00A11170">
        <w:rPr>
          <w:rFonts w:cs="Calibri"/>
          <w:b/>
        </w:rPr>
        <w:t>ενημέρωση</w:t>
      </w:r>
      <w:r w:rsidRPr="00A11170">
        <w:rPr>
          <w:rFonts w:cs="Calibri"/>
        </w:rPr>
        <w:t xml:space="preserve"> Φορέα και εκπαιδευομένων σχετικά με τον τρόπο χρηματοδότησης της εκπαίδευσης).</w:t>
      </w:r>
    </w:p>
    <w:p w:rsidR="002C18D8" w:rsidRPr="000932B1" w:rsidRDefault="002C18D8" w:rsidP="00AD4DAE">
      <w:pPr>
        <w:numPr>
          <w:ilvl w:val="0"/>
          <w:numId w:val="39"/>
        </w:numPr>
        <w:spacing w:before="100" w:beforeAutospacing="1" w:after="100" w:afterAutospacing="1" w:line="276" w:lineRule="auto"/>
        <w:ind w:left="357"/>
        <w:jc w:val="both"/>
        <w:rPr>
          <w:rFonts w:cs="Calibri"/>
        </w:rPr>
      </w:pPr>
      <w:r w:rsidRPr="00A11170">
        <w:rPr>
          <w:rFonts w:cs="Calibri"/>
        </w:rPr>
        <w:t xml:space="preserve">Ο </w:t>
      </w:r>
      <w:r>
        <w:rPr>
          <w:rFonts w:cs="Calibri"/>
        </w:rPr>
        <w:t>Ανάδοχος</w:t>
      </w:r>
      <w:r w:rsidRPr="00A11170">
        <w:rPr>
          <w:rFonts w:cs="Calibri"/>
        </w:rPr>
        <w:t xml:space="preserve"> υποχρεούται να εξασφαλίσει τις τυχόν απαιτούμενες </w:t>
      </w:r>
      <w:proofErr w:type="spellStart"/>
      <w:r w:rsidRPr="00A11170">
        <w:rPr>
          <w:rFonts w:cs="Calibri"/>
        </w:rPr>
        <w:t>αδειοδοτήσεις</w:t>
      </w:r>
      <w:proofErr w:type="spellEnd"/>
      <w:r w:rsidRPr="00A11170">
        <w:rPr>
          <w:rFonts w:cs="Calibri"/>
        </w:rPr>
        <w:t xml:space="preserve"> στα πλαίσια υλοποίησης του </w:t>
      </w:r>
      <w:r>
        <w:rPr>
          <w:rFonts w:cs="Calibri"/>
        </w:rPr>
        <w:t>Έργο</w:t>
      </w:r>
      <w:r w:rsidRPr="00A11170">
        <w:rPr>
          <w:rFonts w:cs="Calibri"/>
        </w:rPr>
        <w:t>υ.</w:t>
      </w:r>
    </w:p>
    <w:p w:rsidR="002C18D8" w:rsidRPr="00A11170" w:rsidRDefault="002C18D8" w:rsidP="00AD4DAE">
      <w:pPr>
        <w:pStyle w:val="Heading2"/>
        <w:numPr>
          <w:ilvl w:val="1"/>
          <w:numId w:val="52"/>
        </w:numPr>
        <w:spacing w:line="276" w:lineRule="auto"/>
      </w:pPr>
      <w:bookmarkStart w:id="764" w:name="_Toc240445857"/>
      <w:bookmarkStart w:id="765" w:name="_Toc278755396"/>
      <w:bookmarkStart w:id="766" w:name="_Toc306954691"/>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A11170">
        <w:t>Υπεργολαβίες</w:t>
      </w:r>
      <w:bookmarkEnd w:id="764"/>
      <w:bookmarkEnd w:id="765"/>
      <w:bookmarkEnd w:id="766"/>
    </w:p>
    <w:p w:rsidR="002C18D8" w:rsidRPr="00FB01FB" w:rsidRDefault="002C18D8" w:rsidP="00AD4DAE">
      <w:pPr>
        <w:spacing w:before="100" w:beforeAutospacing="1" w:after="100" w:afterAutospacing="1" w:line="276" w:lineRule="auto"/>
        <w:jc w:val="both"/>
        <w:rPr>
          <w:rFonts w:cs="Calibri"/>
        </w:rPr>
      </w:pPr>
      <w:r w:rsidRPr="00A11170">
        <w:rPr>
          <w:rFonts w:cs="Calibri"/>
        </w:rPr>
        <w:t xml:space="preserve">Σε περίπτωση αποδεδειγμένης διακοπής της συνεργασίας του Αναδόχου με υπεργολάβο/ υπεργολάβους που έχει συμπεριλάβει στην </w:t>
      </w:r>
      <w:r>
        <w:rPr>
          <w:rFonts w:cs="Calibri"/>
        </w:rPr>
        <w:t>Προσφο</w:t>
      </w:r>
      <w:r w:rsidRPr="00A11170">
        <w:rPr>
          <w:rFonts w:cs="Calibri"/>
        </w:rPr>
        <w:t xml:space="preserve">ρά, ο </w:t>
      </w:r>
      <w:r>
        <w:rPr>
          <w:rFonts w:cs="Calibri"/>
        </w:rPr>
        <w:t>Ανάδοχος</w:t>
      </w:r>
      <w:r w:rsidRPr="00A11170">
        <w:rPr>
          <w:rFonts w:cs="Calibri"/>
        </w:rPr>
        <w:t xml:space="preserve"> υποχρεούται σε άμεση γνωστοποίηση της διακοπής αυτής στην </w:t>
      </w:r>
      <w:r>
        <w:rPr>
          <w:rFonts w:cs="Calibri"/>
        </w:rPr>
        <w:t>Αναθέτουσα</w:t>
      </w:r>
      <w:r w:rsidRPr="00A11170">
        <w:rPr>
          <w:rFonts w:cs="Calibri"/>
        </w:rPr>
        <w:t xml:space="preserve"> Αρχή και η εκτέλεση του </w:t>
      </w:r>
      <w:r>
        <w:rPr>
          <w:rFonts w:cs="Calibri"/>
        </w:rPr>
        <w:t>Έργο</w:t>
      </w:r>
      <w:r w:rsidRPr="00A11170">
        <w:rPr>
          <w:rFonts w:cs="Calibri"/>
        </w:rPr>
        <w:t xml:space="preserve">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w:t>
      </w:r>
      <w:r>
        <w:rPr>
          <w:rFonts w:cs="Calibri"/>
        </w:rPr>
        <w:t>Έργο</w:t>
      </w:r>
      <w:r w:rsidRPr="00A11170">
        <w:rPr>
          <w:rFonts w:cs="Calibri"/>
        </w:rPr>
        <w:t xml:space="preserve">υ, μετά από προηγούμενη σύμφωνη γνώμη της </w:t>
      </w:r>
      <w:r>
        <w:rPr>
          <w:rFonts w:cs="Calibri"/>
        </w:rPr>
        <w:t>Αναθέτουσα</w:t>
      </w:r>
      <w:r w:rsidRPr="00A11170">
        <w:rPr>
          <w:rFonts w:cs="Calibri"/>
        </w:rPr>
        <w:t xml:space="preserve"> Αρχή</w:t>
      </w:r>
      <w:r>
        <w:rPr>
          <w:rFonts w:cs="Calibri"/>
        </w:rPr>
        <w:t>ς</w:t>
      </w:r>
      <w:r w:rsidRPr="00A11170">
        <w:rPr>
          <w:rFonts w:cs="Calibri"/>
        </w:rPr>
        <w:t>.</w:t>
      </w:r>
      <w:r>
        <w:rPr>
          <w:rFonts w:cs="Calibri"/>
        </w:rPr>
        <w:t xml:space="preserve"> </w:t>
      </w:r>
      <w:r w:rsidRPr="00FB01FB">
        <w:rPr>
          <w:rFonts w:cs="Calibri"/>
        </w:rPr>
        <w:t xml:space="preserve">Για την αντικατάσταση του Υπεργολάβου και προκειμένου να δοθεί η σύμφωνη γνώμη της </w:t>
      </w:r>
      <w:r>
        <w:rPr>
          <w:rFonts w:cs="Calibri"/>
        </w:rPr>
        <w:t xml:space="preserve">Αναθέτουσας </w:t>
      </w:r>
      <w:r w:rsidRPr="00FB01FB">
        <w:rPr>
          <w:rFonts w:cs="Calibri"/>
        </w:rPr>
        <w:t>Α</w:t>
      </w:r>
      <w:r>
        <w:rPr>
          <w:rFonts w:cs="Calibri"/>
        </w:rPr>
        <w:t>ρχής</w:t>
      </w:r>
      <w:r w:rsidRPr="00FB01FB">
        <w:rPr>
          <w:rFonts w:cs="Calibri"/>
        </w:rPr>
        <w:t>, θα πρέπει να αποδείξει ο πρώτος ότι στο πρόσωπο του νέου υπεργολάβου συντρέχουν όλες εκείνες οι προϋποθέσεις με τις οποίες ο αρχικός υπεργολάβος κρίθηκε κατάλληλος</w:t>
      </w:r>
      <w:r>
        <w:rPr>
          <w:rFonts w:cs="Calibri"/>
        </w:rPr>
        <w:t>.</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Σε κάθε περίπτωση, την πλήρη ευθύνη για την ολοκλήρωση του </w:t>
      </w:r>
      <w:r>
        <w:rPr>
          <w:rFonts w:cs="Calibri"/>
        </w:rPr>
        <w:t>Έργο</w:t>
      </w:r>
      <w:r w:rsidRPr="00A11170">
        <w:rPr>
          <w:rFonts w:cs="Calibri"/>
        </w:rPr>
        <w:t xml:space="preserve">υ, φέρει αποκλειστικά ο </w:t>
      </w:r>
      <w:r>
        <w:rPr>
          <w:rFonts w:cs="Calibri"/>
        </w:rPr>
        <w:t>Ανάδοχος</w:t>
      </w:r>
      <w:r w:rsidRPr="00A11170">
        <w:rPr>
          <w:rFonts w:cs="Calibri"/>
        </w:rPr>
        <w:t>.</w:t>
      </w:r>
    </w:p>
    <w:p w:rsidR="002C18D8" w:rsidRPr="00A11170" w:rsidRDefault="002C18D8" w:rsidP="00AD4DAE">
      <w:pPr>
        <w:pStyle w:val="Heading2"/>
        <w:numPr>
          <w:ilvl w:val="1"/>
          <w:numId w:val="52"/>
        </w:numPr>
        <w:spacing w:line="276" w:lineRule="auto"/>
        <w:jc w:val="both"/>
      </w:pPr>
      <w:bookmarkStart w:id="767" w:name="_Toc5445981"/>
      <w:bookmarkStart w:id="768" w:name="_Toc7935631"/>
      <w:bookmarkStart w:id="769" w:name="_Toc8644013"/>
      <w:bookmarkStart w:id="770" w:name="_Toc9048185"/>
      <w:bookmarkStart w:id="771" w:name="_Toc9048846"/>
      <w:bookmarkStart w:id="772" w:name="_Toc9048972"/>
      <w:bookmarkStart w:id="773" w:name="_Toc9049540"/>
      <w:bookmarkStart w:id="774" w:name="_Toc9050812"/>
      <w:bookmarkStart w:id="775" w:name="_Toc16061724"/>
      <w:bookmarkStart w:id="776" w:name="_Toc25743334"/>
      <w:bookmarkStart w:id="777" w:name="_Toc43634804"/>
      <w:bookmarkStart w:id="778" w:name="_Toc44821184"/>
      <w:bookmarkStart w:id="779" w:name="_Toc48552976"/>
      <w:bookmarkStart w:id="780" w:name="_Toc49074422"/>
      <w:bookmarkStart w:id="781" w:name="_Toc62559074"/>
      <w:bookmarkStart w:id="782" w:name="_Toc240445858"/>
      <w:bookmarkStart w:id="783" w:name="_Toc278755397"/>
      <w:bookmarkStart w:id="784" w:name="_Toc306954692"/>
      <w:r w:rsidRPr="00A11170">
        <w:t>Εμπιστευτικότητα</w:t>
      </w:r>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Καθ’ όλη τη διάρκεια της Σύμβασης αλλά και μετά τη λήξη ή λύση αυτής και για διάρκεια </w:t>
      </w:r>
      <w:r w:rsidRPr="00A11170">
        <w:rPr>
          <w:rFonts w:cs="Calibri"/>
          <w:b/>
        </w:rPr>
        <w:t>τουλάχιστον πέντε (5) ετών</w:t>
      </w:r>
      <w:r w:rsidRPr="00A11170">
        <w:rPr>
          <w:rFonts w:cs="Calibri"/>
        </w:rPr>
        <w:t xml:space="preserve">, ο </w:t>
      </w:r>
      <w:r>
        <w:rPr>
          <w:rFonts w:cs="Calibri"/>
        </w:rPr>
        <w:t>Ανάδοχος</w:t>
      </w:r>
      <w:r w:rsidRPr="00A11170">
        <w:rPr>
          <w:rFonts w:cs="Calibri"/>
        </w:rPr>
        <w:t xml:space="preserve"> θα αναλάβει την υποχρέωση να τηρήσει εμπιστευτικές και να μη γνωστοποιήσει σε οποιοδήποτε τρίτο, </w:t>
      </w:r>
      <w:r w:rsidRPr="00A11170">
        <w:rPr>
          <w:rFonts w:cs="Calibri"/>
        </w:rPr>
        <w:lastRenderedPageBreak/>
        <w:t xml:space="preserve">οποιαδήποτε έγγραφα ή πληροφορίες που θα περιέλθουν σε γνώση του κατά την εκτέλεση των υπηρεσιών και την εκπλήρωση των υποχρεώσεων του. </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Επίσης θα αναλάβει την υποχρέωση να μην γνωστοποιήσει μέρος ή το σύνολο του </w:t>
      </w:r>
      <w:r>
        <w:rPr>
          <w:rFonts w:cs="Calibri"/>
        </w:rPr>
        <w:t>Έργο</w:t>
      </w:r>
      <w:r w:rsidRPr="00A11170">
        <w:rPr>
          <w:rFonts w:cs="Calibri"/>
        </w:rPr>
        <w:t xml:space="preserve">υ που θα εκτελέσει χωρίς την προηγούμενη έγγραφη έγκριση της </w:t>
      </w:r>
      <w:r>
        <w:rPr>
          <w:rFonts w:cs="Calibri"/>
          <w:kern w:val="28"/>
        </w:rPr>
        <w:t>Αναθέτουσα</w:t>
      </w:r>
      <w:r w:rsidRPr="00A11170">
        <w:rPr>
          <w:rFonts w:cs="Calibri"/>
          <w:kern w:val="28"/>
        </w:rPr>
        <w:t>ς Αρχής</w:t>
      </w:r>
      <w:r w:rsidRPr="00A11170">
        <w:rPr>
          <w:rFonts w:cs="Calibri"/>
        </w:rPr>
        <w:t xml:space="preserve"> (Φορέα Λειτουργίας)</w:t>
      </w:r>
      <w:r>
        <w:rPr>
          <w:rFonts w:cs="Calibri"/>
        </w:rPr>
        <w:t>.</w:t>
      </w:r>
    </w:p>
    <w:p w:rsidR="002C18D8" w:rsidRPr="00A11170" w:rsidRDefault="002C18D8" w:rsidP="00AD4DAE">
      <w:pPr>
        <w:spacing w:before="100" w:beforeAutospacing="1" w:after="100" w:afterAutospacing="1" w:line="276" w:lineRule="auto"/>
        <w:rPr>
          <w:rFonts w:cs="Calibri"/>
        </w:rPr>
      </w:pPr>
      <w:r w:rsidRPr="00A11170">
        <w:rPr>
          <w:rFonts w:cs="Calibri"/>
        </w:rPr>
        <w:t xml:space="preserve">Ειδικότερα: </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υποχρεούται να διασφαλίσει ασφαλές πληροφορικό περιβάλλον ώστε ουδείς τρίτος προς τον </w:t>
      </w:r>
      <w:r w:rsidRPr="00A11170">
        <w:rPr>
          <w:rFonts w:cs="Calibri"/>
          <w:b/>
        </w:rPr>
        <w:t>Φορέα Λειτουργίας</w:t>
      </w:r>
      <w:r>
        <w:rPr>
          <w:rFonts w:cs="Calibri"/>
          <w:b/>
        </w:rPr>
        <w:t xml:space="preserve"> </w:t>
      </w:r>
      <w:r w:rsidRPr="00FB01FB">
        <w:rPr>
          <w:rFonts w:cs="Calibri"/>
          <w:bCs/>
        </w:rPr>
        <w:t xml:space="preserve">(ή την </w:t>
      </w:r>
      <w:r>
        <w:rPr>
          <w:rFonts w:cs="Calibri"/>
          <w:bCs/>
        </w:rPr>
        <w:t>Αναθέτουσα</w:t>
      </w:r>
      <w:r w:rsidRPr="00FB01FB">
        <w:rPr>
          <w:rFonts w:cs="Calibri"/>
          <w:bCs/>
        </w:rPr>
        <w:t xml:space="preserve"> Αρχή κατά περίπτωση, αν ο Φορέας Λειτουργίας ταυτίζεται με την </w:t>
      </w:r>
      <w:r>
        <w:rPr>
          <w:rFonts w:cs="Calibri"/>
          <w:bCs/>
        </w:rPr>
        <w:t>Αναθέτουσα</w:t>
      </w:r>
      <w:r w:rsidRPr="00FB01FB">
        <w:rPr>
          <w:rFonts w:cs="Calibri"/>
          <w:bCs/>
        </w:rPr>
        <w:t xml:space="preserve"> Αρχή)</w:t>
      </w:r>
      <w:r w:rsidRPr="00A11170">
        <w:rPr>
          <w:rFonts w:cs="Calibri"/>
        </w:rPr>
        <w:t>– υπερκείμενος ή υποκείμενος αυτού - να μπορεί να έχει πρόσβαση στο δίκτυο πληροφοριών του χωρίς τη</w:t>
      </w:r>
      <w:r>
        <w:rPr>
          <w:rFonts w:cs="Calibri"/>
        </w:rPr>
        <w:t>ν προηγούμενη δική του έγκριση.</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υποχρεούται να τηρεί εχεμύθεια ως προς τις εμπιστευτικές πληροφορίες και τα στοιχεία που σχετίζονται με τις δραστηριότητες της </w:t>
      </w:r>
      <w:r>
        <w:rPr>
          <w:rFonts w:cs="Calibri"/>
        </w:rPr>
        <w:t>Αναθέτουσα</w:t>
      </w:r>
      <w:r w:rsidRPr="00A11170">
        <w:rPr>
          <w:rFonts w:cs="Calibri"/>
        </w:rPr>
        <w:t xml:space="preserve"> Αρχή ή/ και του</w:t>
      </w:r>
      <w:r w:rsidRPr="00A11170">
        <w:rPr>
          <w:rFonts w:cs="Calibri"/>
          <w:b/>
        </w:rPr>
        <w:t xml:space="preserve"> Φορέα Λειτουργίας</w:t>
      </w:r>
      <w:r w:rsidRPr="00A11170">
        <w:rPr>
          <w:rFonts w:cs="Calibri"/>
        </w:rPr>
        <w:t xml:space="preserve">. Ως εμπιστευτικές πληροφορίες και στοιχεία νοούνται όσα δεν είναι γνωστά στους τρίτους, ακόμα και αν δεν έχουν χαρακτηρισθεί από τον </w:t>
      </w:r>
      <w:r w:rsidRPr="00A11170">
        <w:rPr>
          <w:rFonts w:cs="Calibri"/>
          <w:b/>
        </w:rPr>
        <w:t>Φορέα Λειτουργίας</w:t>
      </w:r>
      <w:r w:rsidRPr="00A11170">
        <w:rPr>
          <w:rFonts w:cs="Calibri"/>
        </w:rPr>
        <w:t xml:space="preserve"> ή την </w:t>
      </w:r>
      <w:r>
        <w:rPr>
          <w:rFonts w:cs="Calibri"/>
        </w:rPr>
        <w:t>Αναθέτουσα</w:t>
      </w:r>
      <w:r w:rsidRPr="00A11170">
        <w:rPr>
          <w:rFonts w:cs="Calibri"/>
        </w:rPr>
        <w:t xml:space="preserve">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w:t>
      </w:r>
      <w:r>
        <w:rPr>
          <w:rFonts w:cs="Calibri"/>
        </w:rPr>
        <w:t>Ανάδοχος</w:t>
      </w:r>
      <w:r w:rsidRPr="00A11170">
        <w:rPr>
          <w:rFonts w:cs="Calibri"/>
        </w:rPr>
        <w:t xml:space="preserve"> για τον δικό του Οργανισμό και για τις δικές τους πληρο</w:t>
      </w:r>
      <w:r>
        <w:rPr>
          <w:rFonts w:cs="Calibri"/>
        </w:rPr>
        <w:t>φορίες εμπιστευτικού χαρακτήρα.</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υποχρεούται να αποφεύγει οποιαδήποτε εμπλοκή των συμφερόντων του με τα συμφέροντα του </w:t>
      </w:r>
      <w:r w:rsidRPr="00A11170">
        <w:rPr>
          <w:rFonts w:cs="Calibri"/>
          <w:b/>
        </w:rPr>
        <w:t>Φορέα Λειτουργίας</w:t>
      </w:r>
      <w:r w:rsidRPr="00A11170">
        <w:rPr>
          <w:rFonts w:cs="Calibri"/>
        </w:rPr>
        <w:t xml:space="preserve"> ή της </w:t>
      </w:r>
      <w:r>
        <w:rPr>
          <w:rFonts w:cs="Calibri"/>
        </w:rPr>
        <w:t>Αναθέτουσα</w:t>
      </w:r>
      <w:r w:rsidRPr="00A11170">
        <w:rPr>
          <w:rFonts w:cs="Calibri"/>
        </w:rPr>
        <w:t xml:space="preserve"> Αρχή, να παραδώσει με τη λήξη της Σύμβασης όλα τα στοιχεία, έγγραφα κλπ. που έχει στην κατοχή του και αφορούν στο </w:t>
      </w:r>
      <w:r w:rsidRPr="00A11170">
        <w:rPr>
          <w:rFonts w:cs="Calibri"/>
          <w:b/>
        </w:rPr>
        <w:t>Φορέα Λειτουργίας</w:t>
      </w:r>
      <w:r w:rsidRPr="00A11170">
        <w:rPr>
          <w:rFonts w:cs="Calibri"/>
        </w:rPr>
        <w:t xml:space="preserve"> ή / και την </w:t>
      </w:r>
      <w:r>
        <w:rPr>
          <w:rFonts w:cs="Calibri"/>
        </w:rPr>
        <w:t>Αναθέτουσα</w:t>
      </w:r>
      <w:r w:rsidRPr="00A11170">
        <w:rPr>
          <w:rFonts w:cs="Calibri"/>
        </w:rPr>
        <w:t xml:space="preserve"> Αρχή, να τηρεί μια πλήρη σειρά των αρχείων και εγγράφων και του λοιπού υλικού που αφορά στην υλοποίηση και διοίκηση του </w:t>
      </w:r>
      <w:r>
        <w:rPr>
          <w:rFonts w:cs="Calibri"/>
        </w:rPr>
        <w:t>Έργο</w:t>
      </w:r>
      <w:r w:rsidRPr="00A11170">
        <w:rPr>
          <w:rFonts w:cs="Calibri"/>
        </w:rPr>
        <w:t xml:space="preserve">υ καθώς και στις υπηρεσίες που θα παρέχονται στο πλαίσιο του </w:t>
      </w:r>
      <w:r>
        <w:rPr>
          <w:rFonts w:cs="Calibri"/>
        </w:rPr>
        <w:t>Έργο</w:t>
      </w:r>
      <w:r w:rsidRPr="00A11170">
        <w:rPr>
          <w:rFonts w:cs="Calibri"/>
        </w:rPr>
        <w:t xml:space="preserve">υ από αυτόν. Τα αρχεία αυτά πρέπει να είναι εύκολα διαχωρίσιμα από άλλα αρχεία του Αναδόχου που δεν αφορούν το </w:t>
      </w:r>
      <w:r>
        <w:rPr>
          <w:rFonts w:cs="Calibri"/>
        </w:rPr>
        <w:t>Έργο</w:t>
      </w:r>
      <w:r w:rsidRPr="00A11170">
        <w:rPr>
          <w:rFonts w:cs="Calibri"/>
        </w:rPr>
        <w:t>.</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w:t>
      </w:r>
      <w:r>
        <w:rPr>
          <w:rFonts w:cs="Calibri"/>
        </w:rPr>
        <w:t>Έργο</w:t>
      </w:r>
      <w:r w:rsidRPr="00A11170">
        <w:rPr>
          <w:rFonts w:cs="Calibri"/>
        </w:rPr>
        <w:t xml:space="preserve">υ, ακόμη και μετά τη λήξη του </w:t>
      </w:r>
      <w:r>
        <w:rPr>
          <w:rFonts w:cs="Calibri"/>
        </w:rPr>
        <w:t>Έργο</w:t>
      </w:r>
      <w:r w:rsidRPr="00A11170">
        <w:rPr>
          <w:rFonts w:cs="Calibri"/>
        </w:rPr>
        <w:t xml:space="preserve">υ, να επιτρέπει στην </w:t>
      </w:r>
      <w:r>
        <w:rPr>
          <w:rFonts w:cs="Calibri"/>
        </w:rPr>
        <w:t>Αναθέτουσα</w:t>
      </w:r>
      <w:r w:rsidRPr="00A11170">
        <w:rPr>
          <w:rFonts w:cs="Calibri"/>
        </w:rPr>
        <w:t xml:space="preserve"> Αρχή, στον </w:t>
      </w:r>
      <w:r w:rsidRPr="00A11170">
        <w:rPr>
          <w:rFonts w:cs="Calibri"/>
          <w:b/>
        </w:rPr>
        <w:t>Φορέα Λειτουργίας</w:t>
      </w:r>
      <w:r w:rsidRPr="00A11170">
        <w:rPr>
          <w:rFonts w:cs="Calibri"/>
        </w:rPr>
        <w:t xml:space="preserve"> και στα άτομα που ορίζονται από την </w:t>
      </w:r>
      <w:r>
        <w:rPr>
          <w:rFonts w:cs="Calibri"/>
        </w:rPr>
        <w:t>Αναθέτουσα</w:t>
      </w:r>
      <w:r w:rsidRPr="00A11170">
        <w:rPr>
          <w:rFonts w:cs="Calibri"/>
        </w:rPr>
        <w:t xml:space="preserve"> Αρχή να διενεργούν, κατόπιν έγγραφης αιτήσεως, ελέγχους των τηρούμενων αρχείων προκειμένου να </w:t>
      </w:r>
      <w:r w:rsidRPr="00A11170">
        <w:rPr>
          <w:rFonts w:cs="Calibri"/>
        </w:rPr>
        <w:lastRenderedPageBreak/>
        <w:t xml:space="preserve">αξιολογηθεί η δυνατότητα υλοποίησης και ολοκλήρωσης του </w:t>
      </w:r>
      <w:r>
        <w:rPr>
          <w:rFonts w:cs="Calibri"/>
        </w:rPr>
        <w:t>Έργο</w:t>
      </w:r>
      <w:r w:rsidRPr="00A11170">
        <w:rPr>
          <w:rFonts w:cs="Calibri"/>
        </w:rPr>
        <w:t>υ με βάση τα αναφερόμενα στη Σύμβαση.</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Ο </w:t>
      </w:r>
      <w:r>
        <w:rPr>
          <w:rFonts w:cs="Calibri"/>
        </w:rPr>
        <w:t>Ανάδοχος</w:t>
      </w:r>
      <w:r w:rsidRPr="00A11170">
        <w:rPr>
          <w:rFonts w:cs="Calibri"/>
        </w:rPr>
        <w:t xml:space="preserve">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w:t>
      </w:r>
      <w:r>
        <w:rPr>
          <w:rFonts w:cs="Calibri"/>
        </w:rPr>
        <w:t>Ανάδοχος</w:t>
      </w:r>
      <w:r w:rsidRPr="00A11170">
        <w:rPr>
          <w:rFonts w:cs="Calibri"/>
        </w:rPr>
        <w:t xml:space="preserve"> θα καταβάλλει στην </w:t>
      </w:r>
      <w:r>
        <w:rPr>
          <w:rFonts w:cs="Calibri"/>
        </w:rPr>
        <w:t>Αναθέτουσα</w:t>
      </w:r>
      <w:r w:rsidRPr="00A11170">
        <w:rPr>
          <w:rFonts w:cs="Calibri"/>
        </w:rPr>
        <w:t xml:space="preserve"> Αρχή ποινική ρήτρα ίση με το ποσό της αμοιβής του από τη Σύμβαση. Επίσης, η </w:t>
      </w:r>
      <w:r>
        <w:rPr>
          <w:rFonts w:cs="Calibri"/>
        </w:rPr>
        <w:t>Αναθέτουσα</w:t>
      </w:r>
      <w:r w:rsidRPr="00A11170">
        <w:rPr>
          <w:rFonts w:cs="Calibri"/>
        </w:rPr>
        <w:t xml:space="preserve"> Αρχή διατηρεί το δικαίωμα να απαιτήσει από τον Ανάδοχο την αποκατάσταση κάθε τυχόν περαιτέρω ζημίας. </w:t>
      </w:r>
    </w:p>
    <w:p w:rsidR="002C18D8" w:rsidRPr="00A11170" w:rsidRDefault="002C18D8" w:rsidP="00AD4DAE">
      <w:pPr>
        <w:numPr>
          <w:ilvl w:val="0"/>
          <w:numId w:val="43"/>
        </w:numPr>
        <w:spacing w:before="100" w:beforeAutospacing="1" w:after="100" w:afterAutospacing="1" w:line="276" w:lineRule="auto"/>
        <w:jc w:val="both"/>
        <w:rPr>
          <w:rFonts w:cs="Calibri"/>
        </w:rPr>
      </w:pPr>
      <w:r w:rsidRPr="00A11170">
        <w:rPr>
          <w:rFonts w:cs="Calibri"/>
        </w:rPr>
        <w:t xml:space="preserve">Η </w:t>
      </w:r>
      <w:r>
        <w:rPr>
          <w:rFonts w:cs="Calibri"/>
        </w:rPr>
        <w:t>Αναθέτουσα</w:t>
      </w:r>
      <w:r w:rsidRPr="00A11170">
        <w:rPr>
          <w:rFonts w:cs="Calibri"/>
        </w:rPr>
        <w:t xml:space="preserve"> Αρχή δεσμεύεται να τηρεί εμπιστευτικά για </w:t>
      </w:r>
      <w:r w:rsidRPr="00A11170">
        <w:rPr>
          <w:rFonts w:cs="Calibri"/>
          <w:b/>
        </w:rPr>
        <w:t>δύο (2) έτη</w:t>
      </w:r>
      <w:r w:rsidRPr="00A11170">
        <w:rPr>
          <w:rFonts w:cs="Calibri"/>
        </w:rPr>
        <w:t xml:space="preserve"> τα στοιχεία που τίθενται στη διάθεσή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w:t>
      </w:r>
      <w:r>
        <w:rPr>
          <w:rFonts w:cs="Calibri"/>
        </w:rPr>
        <w:t>Αναθέτουσα</w:t>
      </w:r>
      <w:r w:rsidRPr="00A11170">
        <w:rPr>
          <w:rFonts w:cs="Calibri"/>
        </w:rPr>
        <w:t xml:space="preserve"> Αρχή προς τις αρχές του Ελληνικού Κράτους και της Ευρωπαϊκής Ένωσης. </w:t>
      </w:r>
    </w:p>
    <w:p w:rsidR="002C18D8" w:rsidRPr="000932B1" w:rsidRDefault="002C18D8" w:rsidP="00AD4DAE">
      <w:pPr>
        <w:numPr>
          <w:ilvl w:val="0"/>
          <w:numId w:val="43"/>
        </w:numPr>
        <w:spacing w:before="100" w:beforeAutospacing="1" w:after="100" w:afterAutospacing="1" w:line="276" w:lineRule="auto"/>
        <w:jc w:val="both"/>
        <w:rPr>
          <w:rFonts w:cs="Calibri"/>
        </w:rPr>
      </w:pPr>
      <w:r w:rsidRPr="00A11170">
        <w:rPr>
          <w:rFonts w:cs="Calibri"/>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rsidR="002C18D8" w:rsidRPr="00A11170" w:rsidRDefault="002C18D8" w:rsidP="00AD4DAE">
      <w:pPr>
        <w:pStyle w:val="Heading2"/>
        <w:numPr>
          <w:ilvl w:val="1"/>
          <w:numId w:val="52"/>
        </w:numPr>
        <w:spacing w:line="276" w:lineRule="auto"/>
      </w:pPr>
      <w:bookmarkStart w:id="785" w:name="_Toc240445859"/>
      <w:bookmarkStart w:id="786" w:name="_Toc278755398"/>
      <w:bookmarkStart w:id="787" w:name="_Toc306954693"/>
      <w:r w:rsidRPr="00A11170">
        <w:t>Πνευματικά δικαιώματα</w:t>
      </w:r>
      <w:bookmarkEnd w:id="785"/>
      <w:bookmarkEnd w:id="786"/>
      <w:bookmarkEnd w:id="787"/>
    </w:p>
    <w:p w:rsidR="002C18D8" w:rsidRPr="00A11170" w:rsidRDefault="002C18D8" w:rsidP="00AD4DAE">
      <w:pPr>
        <w:spacing w:before="100" w:beforeAutospacing="1" w:after="100" w:afterAutospacing="1" w:line="276" w:lineRule="auto"/>
        <w:jc w:val="both"/>
        <w:rPr>
          <w:rFonts w:cs="Calibri"/>
        </w:rPr>
      </w:pPr>
      <w:bookmarkStart w:id="788" w:name="_Ref503248931"/>
      <w:r w:rsidRPr="00A11170">
        <w:rPr>
          <w:rFonts w:cs="Calibri"/>
        </w:rPr>
        <w:t xml:space="preserve">Όλα τα αποτελέσματα - μελέτες, στοιχεία και κάθε άλλο έγγραφο ή αρχείο σχετικό με το </w:t>
      </w:r>
      <w:r>
        <w:rPr>
          <w:rFonts w:cs="Calibri"/>
        </w:rPr>
        <w:t>Έργο</w:t>
      </w:r>
      <w:r w:rsidRPr="00A11170">
        <w:rPr>
          <w:rFonts w:cs="Calibri"/>
        </w:rPr>
        <w:t>, o πηγαίος κώδικας (</w:t>
      </w:r>
      <w:proofErr w:type="spellStart"/>
      <w:r w:rsidRPr="00A11170">
        <w:rPr>
          <w:rFonts w:cs="Calibri"/>
        </w:rPr>
        <w:t>source</w:t>
      </w:r>
      <w:proofErr w:type="spellEnd"/>
      <w:r w:rsidRPr="00A11170">
        <w:rPr>
          <w:rFonts w:cs="Calibri"/>
        </w:rPr>
        <w:t xml:space="preserve"> </w:t>
      </w:r>
      <w:proofErr w:type="spellStart"/>
      <w:r w:rsidRPr="00A11170">
        <w:rPr>
          <w:rFonts w:cs="Calibri"/>
        </w:rPr>
        <w:t>code</w:t>
      </w:r>
      <w:proofErr w:type="spellEnd"/>
      <w:r w:rsidRPr="00A11170">
        <w:rPr>
          <w:rFonts w:cs="Calibri"/>
        </w:rPr>
        <w:t xml:space="preserve">)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w:t>
      </w:r>
      <w:r>
        <w:rPr>
          <w:rFonts w:cs="Calibri"/>
        </w:rPr>
        <w:t>Έργο</w:t>
      </w:r>
      <w:r w:rsidRPr="00A11170">
        <w:rPr>
          <w:rFonts w:cs="Calibri"/>
        </w:rPr>
        <w:t xml:space="preserve">υ, θα αποτελούν αποκλειστική ιδιοκτησία της </w:t>
      </w:r>
      <w:r>
        <w:rPr>
          <w:rFonts w:cs="Calibri"/>
        </w:rPr>
        <w:t>Αναθέτουσα</w:t>
      </w:r>
      <w:r w:rsidRPr="00A11170">
        <w:rPr>
          <w:rFonts w:cs="Calibri"/>
        </w:rPr>
        <w:t>ς Αρχής</w:t>
      </w:r>
      <w:r w:rsidRPr="00A11170">
        <w:rPr>
          <w:rFonts w:cs="Calibri"/>
          <w:b/>
        </w:rPr>
        <w:t xml:space="preserve"> </w:t>
      </w:r>
      <w:r w:rsidRPr="00A11170">
        <w:rPr>
          <w:rFonts w:cs="Calibri"/>
        </w:rPr>
        <w:t xml:space="preserve">και του </w:t>
      </w:r>
      <w:r w:rsidRPr="00A11170">
        <w:rPr>
          <w:rFonts w:cs="Calibri"/>
          <w:b/>
        </w:rPr>
        <w:t>Φορέα Λειτουργίας</w:t>
      </w:r>
      <w:r w:rsidRPr="00A11170">
        <w:rPr>
          <w:rFonts w:cs="Calibri"/>
        </w:rPr>
        <w:t xml:space="preserve">, </w:t>
      </w:r>
      <w:r w:rsidRPr="00F66A30">
        <w:rPr>
          <w:rFonts w:cs="Calibri"/>
        </w:rPr>
        <w:t>που μπορούν να τα διαχειρίζονται πλήρως και να τα εκμεταλλεύονται (όχι εμπορικά), εκτός και αν ήδη προϋπάρχουν σχετικά πνευματικά δικαιώματα.</w:t>
      </w:r>
      <w:bookmarkEnd w:id="788"/>
      <w:r w:rsidRPr="00A11170">
        <w:rPr>
          <w:rFonts w:cs="Calibri"/>
        </w:rPr>
        <w:t xml:space="preserve"> </w:t>
      </w:r>
    </w:p>
    <w:p w:rsidR="002C18D8" w:rsidRPr="00A11170" w:rsidRDefault="002C18D8" w:rsidP="00AD4DAE">
      <w:pPr>
        <w:spacing w:before="100" w:beforeAutospacing="1" w:after="100" w:afterAutospacing="1" w:line="276" w:lineRule="auto"/>
        <w:jc w:val="both"/>
        <w:rPr>
          <w:rFonts w:cs="Calibri"/>
        </w:rPr>
      </w:pPr>
      <w:r w:rsidRPr="00A11170">
        <w:rPr>
          <w:rFonts w:cs="Calibri"/>
        </w:rPr>
        <w:t xml:space="preserve">Τα αποτελέσματα θα είναι πάντοτε στη διάθεση των νομίμων εκπροσώπων της </w:t>
      </w:r>
      <w:r>
        <w:rPr>
          <w:rFonts w:cs="Calibri"/>
        </w:rPr>
        <w:t>Αναθέτουσα</w:t>
      </w:r>
      <w:r w:rsidRPr="00A11170">
        <w:rPr>
          <w:rFonts w:cs="Calibri"/>
        </w:rPr>
        <w:t xml:space="preserve"> Αρχή και του </w:t>
      </w:r>
      <w:r w:rsidRPr="00A11170">
        <w:rPr>
          <w:rFonts w:cs="Calibri"/>
          <w:b/>
        </w:rPr>
        <w:t xml:space="preserve">Κυρίου του </w:t>
      </w:r>
      <w:r>
        <w:rPr>
          <w:rFonts w:cs="Calibri"/>
          <w:b/>
        </w:rPr>
        <w:t>Έργο</w:t>
      </w:r>
      <w:r w:rsidRPr="00A11170">
        <w:rPr>
          <w:rFonts w:cs="Calibri"/>
          <w:b/>
        </w:rPr>
        <w:t>υ / Φορέα Λειτουργίας</w:t>
      </w:r>
      <w:r w:rsidRPr="00A11170">
        <w:rPr>
          <w:rFonts w:cs="Calibri"/>
        </w:rPr>
        <w:t xml:space="preserve"> κατά τη διάρκεια ισχύος της Σύμβασης, και εάν βρίσκονται στην κατοχή του Αναδόχου, θα παραδοθούν στην </w:t>
      </w:r>
      <w:r>
        <w:rPr>
          <w:rFonts w:cs="Calibri"/>
        </w:rPr>
        <w:t>Αναθέτουσα</w:t>
      </w:r>
      <w:r w:rsidRPr="00A11170">
        <w:rPr>
          <w:rFonts w:cs="Calibri"/>
        </w:rPr>
        <w:t xml:space="preserve"> Αρχή</w:t>
      </w:r>
      <w:r w:rsidRPr="00A11170">
        <w:rPr>
          <w:rFonts w:cs="Calibri"/>
          <w:b/>
        </w:rPr>
        <w:t xml:space="preserve"> </w:t>
      </w:r>
      <w:r w:rsidRPr="00A11170">
        <w:rPr>
          <w:rFonts w:cs="Calibri"/>
        </w:rPr>
        <w:t>(</w:t>
      </w:r>
      <w:r w:rsidRPr="00A11170">
        <w:rPr>
          <w:rFonts w:cs="Calibri"/>
          <w:b/>
        </w:rPr>
        <w:t>Φορέα Λειτουργίας)</w:t>
      </w:r>
      <w:r w:rsidRPr="00A11170">
        <w:rPr>
          <w:rFonts w:cs="Calibri"/>
        </w:rPr>
        <w:t xml:space="preserve"> κατά την καθ’ οποιονδήποτε τρόπο λήξη ή λύση της Σύμβασης. Σε περίπτωση αρχείων με στοιχεία σε ηλεκτρονική μορφή, ο </w:t>
      </w:r>
      <w:r>
        <w:rPr>
          <w:rFonts w:cs="Calibri"/>
        </w:rPr>
        <w:t>Ανάδοχος</w:t>
      </w:r>
      <w:r w:rsidRPr="00A11170">
        <w:rPr>
          <w:rFonts w:cs="Calibri"/>
        </w:rPr>
        <w:t xml:space="preserve"> υποχρεούται να συνοδεύσει την παράδοσή τους με έγγραφη τεκμηρίωση και με οδηγίες για την ανάκτηση / διαχείρισή τους.</w:t>
      </w:r>
    </w:p>
    <w:p w:rsidR="002C18D8" w:rsidRPr="00A11170" w:rsidRDefault="002C18D8" w:rsidP="00AD4DAE">
      <w:pPr>
        <w:spacing w:before="100" w:beforeAutospacing="1" w:after="100" w:afterAutospacing="1" w:line="276" w:lineRule="auto"/>
        <w:jc w:val="both"/>
        <w:rPr>
          <w:rFonts w:cs="Calibri"/>
        </w:rPr>
      </w:pPr>
      <w:r w:rsidRPr="00A11170">
        <w:rPr>
          <w:rFonts w:cs="Calibri"/>
        </w:rPr>
        <w:lastRenderedPageBreak/>
        <w:t xml:space="preserve">Με την οριστική παραλαβή του </w:t>
      </w:r>
      <w:r>
        <w:rPr>
          <w:rFonts w:cs="Calibri"/>
        </w:rPr>
        <w:t>Έργο</w:t>
      </w:r>
      <w:r w:rsidRPr="00A11170">
        <w:rPr>
          <w:rFonts w:cs="Calibri"/>
        </w:rPr>
        <w:t>υ τα δικαιώματα πνευματικής ιδιοκτησίας</w:t>
      </w:r>
      <w:r>
        <w:rPr>
          <w:rFonts w:cs="Calibri"/>
        </w:rPr>
        <w:t xml:space="preserve"> </w:t>
      </w:r>
      <w:r w:rsidRPr="00BE7ACE">
        <w:rPr>
          <w:rFonts w:cs="Calibri"/>
        </w:rPr>
        <w:t xml:space="preserve">που θα παραχθούν κατά την εκτέλεση του </w:t>
      </w:r>
      <w:r>
        <w:rPr>
          <w:rFonts w:cs="Calibri"/>
        </w:rPr>
        <w:t>Έργο</w:t>
      </w:r>
      <w:r w:rsidRPr="00BE7ACE">
        <w:rPr>
          <w:rFonts w:cs="Calibri"/>
        </w:rPr>
        <w:t>υ και δεν εμπίπτουν στις παραπάνω παραγράφους με</w:t>
      </w:r>
      <w:r w:rsidRPr="00A11170">
        <w:rPr>
          <w:rFonts w:cs="Calibri"/>
        </w:rPr>
        <w:t xml:space="preserve">ταβιβάζονται από τον Ανάδοχο αυτοδίκαια στην </w:t>
      </w:r>
      <w:r>
        <w:rPr>
          <w:rFonts w:cs="Calibri"/>
        </w:rPr>
        <w:t>Αναθέτουσα</w:t>
      </w:r>
      <w:r w:rsidRPr="00A11170">
        <w:rPr>
          <w:rFonts w:cs="Calibri"/>
        </w:rPr>
        <w:t xml:space="preserve"> Αρχή</w:t>
      </w:r>
      <w:r w:rsidRPr="00A11170">
        <w:rPr>
          <w:rFonts w:cs="Calibri"/>
          <w:b/>
        </w:rPr>
        <w:t xml:space="preserve"> </w:t>
      </w:r>
      <w:r w:rsidRPr="00A11170">
        <w:rPr>
          <w:rFonts w:cs="Calibri"/>
        </w:rPr>
        <w:t xml:space="preserve">και στον </w:t>
      </w:r>
      <w:r w:rsidRPr="00A11170">
        <w:rPr>
          <w:rFonts w:cs="Calibri"/>
          <w:b/>
        </w:rPr>
        <w:t>Φορέα Λειτουργίας (αν πρόκειται για διαφορετικό νομικό πρόσωπο)</w:t>
      </w:r>
      <w:r w:rsidRPr="00A11170">
        <w:rPr>
          <w:rFonts w:cs="Calibri"/>
        </w:rPr>
        <w:t xml:space="preserve"> οι οποίοι θα είναι πλέον οι αποκλειστικοί δικαιούχοι επί του </w:t>
      </w:r>
      <w:r>
        <w:rPr>
          <w:rFonts w:cs="Calibri"/>
        </w:rPr>
        <w:t>Έργο</w:t>
      </w:r>
      <w:r w:rsidRPr="00A11170">
        <w:rPr>
          <w:rFonts w:cs="Calibri"/>
        </w:rPr>
        <w:t xml:space="preserve">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A11170">
        <w:rPr>
          <w:rFonts w:cs="Calibri"/>
        </w:rPr>
        <w:t>όλω</w:t>
      </w:r>
      <w:proofErr w:type="spellEnd"/>
      <w:r w:rsidRPr="00A11170">
        <w:rPr>
          <w:rFonts w:cs="Calibri"/>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w:t>
      </w:r>
      <w:r>
        <w:rPr>
          <w:rFonts w:cs="Calibri"/>
        </w:rPr>
        <w:t>δια της υπογραφής της σύμβασης.</w:t>
      </w:r>
    </w:p>
    <w:p w:rsidR="002C18D8" w:rsidRPr="00A11170" w:rsidRDefault="002C18D8" w:rsidP="00AD4DAE">
      <w:pPr>
        <w:pStyle w:val="Heading2"/>
        <w:numPr>
          <w:ilvl w:val="1"/>
          <w:numId w:val="52"/>
        </w:numPr>
        <w:spacing w:line="276" w:lineRule="auto"/>
      </w:pPr>
      <w:bookmarkStart w:id="789" w:name="_Toc511031153"/>
      <w:bookmarkStart w:id="790" w:name="_Toc513615866"/>
      <w:bookmarkStart w:id="791" w:name="_Toc5445983"/>
      <w:bookmarkStart w:id="792" w:name="_Toc7935633"/>
      <w:bookmarkStart w:id="793" w:name="_Toc8644015"/>
      <w:bookmarkStart w:id="794" w:name="_Toc9048187"/>
      <w:bookmarkStart w:id="795" w:name="_Toc9048848"/>
      <w:bookmarkStart w:id="796" w:name="_Toc9048974"/>
      <w:bookmarkStart w:id="797" w:name="_Toc9049542"/>
      <w:bookmarkStart w:id="798" w:name="_Toc9050814"/>
      <w:bookmarkStart w:id="799" w:name="_Toc16061726"/>
      <w:bookmarkStart w:id="800" w:name="_Toc25743336"/>
      <w:bookmarkStart w:id="801" w:name="_Toc43634806"/>
      <w:bookmarkStart w:id="802" w:name="_Toc44821186"/>
      <w:bookmarkStart w:id="803" w:name="_Toc48552978"/>
      <w:bookmarkStart w:id="804" w:name="_Toc49074424"/>
      <w:bookmarkStart w:id="805" w:name="_Toc62559076"/>
      <w:bookmarkStart w:id="806" w:name="_Toc240445860"/>
      <w:bookmarkStart w:id="807" w:name="_Toc278755399"/>
      <w:bookmarkStart w:id="808" w:name="_Toc306954694"/>
      <w:r w:rsidRPr="00A11170">
        <w:t>Εφαρμοστέο Δίκαιο – Διαιτησία</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rsidR="002C18D8" w:rsidRPr="00A11170" w:rsidRDefault="002C18D8" w:rsidP="00AD4DAE">
      <w:pPr>
        <w:spacing w:before="100" w:beforeAutospacing="1" w:after="100" w:afterAutospacing="1" w:line="276" w:lineRule="auto"/>
        <w:jc w:val="both"/>
        <w:rPr>
          <w:rFonts w:cs="Calibri"/>
        </w:rPr>
      </w:pPr>
      <w:bookmarkStart w:id="809" w:name="_Toc104088442"/>
      <w:bookmarkStart w:id="810" w:name="_Toc104088608"/>
      <w:bookmarkStart w:id="811" w:name="_Toc104093010"/>
      <w:bookmarkStart w:id="812" w:name="_Toc104093175"/>
      <w:bookmarkStart w:id="813" w:name="_Toc104093340"/>
      <w:bookmarkStart w:id="814" w:name="_Toc104096341"/>
      <w:bookmarkStart w:id="815" w:name="_Toc104096507"/>
      <w:bookmarkStart w:id="816" w:name="_Toc104096673"/>
      <w:bookmarkStart w:id="817" w:name="_Toc104100404"/>
      <w:bookmarkStart w:id="818" w:name="_Toc104100577"/>
      <w:bookmarkStart w:id="819" w:name="_Toc104100750"/>
      <w:bookmarkStart w:id="820" w:name="_Toc104100923"/>
      <w:bookmarkStart w:id="821" w:name="_Toc104101096"/>
      <w:bookmarkStart w:id="822" w:name="_Toc104101271"/>
      <w:bookmarkStart w:id="823" w:name="_Toc104101445"/>
      <w:bookmarkStart w:id="824" w:name="_Toc104101620"/>
      <w:bookmarkStart w:id="825" w:name="_Toc104101795"/>
      <w:bookmarkStart w:id="826" w:name="_Toc104101970"/>
      <w:bookmarkStart w:id="827" w:name="_Toc104102145"/>
      <w:bookmarkEnd w:id="762"/>
      <w:bookmarkEnd w:id="763"/>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r w:rsidRPr="00A11170">
        <w:rPr>
          <w:rFonts w:cs="Calibri"/>
        </w:rPr>
        <w:t xml:space="preserve">Ο </w:t>
      </w:r>
      <w:r>
        <w:rPr>
          <w:rFonts w:cs="Calibri"/>
        </w:rPr>
        <w:t>Ανάδοχος</w:t>
      </w:r>
      <w:r w:rsidRPr="00A11170">
        <w:rPr>
          <w:rFonts w:cs="Calibri"/>
        </w:rPr>
        <w:t xml:space="preserve"> και η </w:t>
      </w:r>
      <w:r>
        <w:rPr>
          <w:rFonts w:cs="Calibri"/>
        </w:rPr>
        <w:t>Αναθέτουσα</w:t>
      </w:r>
      <w:r w:rsidRPr="00A11170">
        <w:rPr>
          <w:rFonts w:cs="Calibri"/>
        </w:rPr>
        <w:t xml:space="preserve">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2C18D8" w:rsidRPr="00A11170" w:rsidRDefault="002C18D8" w:rsidP="00AD4DAE">
      <w:pPr>
        <w:spacing w:before="100" w:beforeAutospacing="1" w:after="100" w:afterAutospacing="1" w:line="276" w:lineRule="auto"/>
        <w:jc w:val="both"/>
        <w:rPr>
          <w:rFonts w:cs="Calibri"/>
        </w:rPr>
      </w:pPr>
      <w:r w:rsidRPr="00A11170">
        <w:rPr>
          <w:rFonts w:cs="Calibri"/>
        </w:rPr>
        <w:t>Επί διαφωνίας, κάθε διαφορά θα λύεται από τα ελληνικά δικαστήρια και συγκεκριμένα τα δικαστήρια Αθηνών, εφαρμοστέο δε δί</w:t>
      </w:r>
      <w:r>
        <w:rPr>
          <w:rFonts w:cs="Calibri"/>
        </w:rPr>
        <w:t>καιο είναι πάντοτε το Ελληνικό κ</w:t>
      </w:r>
      <w:r w:rsidRPr="00FB01FB">
        <w:rPr>
          <w:rFonts w:cs="Calibri"/>
        </w:rPr>
        <w:t xml:space="preserve">αι το </w:t>
      </w:r>
      <w:r>
        <w:rPr>
          <w:rFonts w:cs="Calibri"/>
        </w:rPr>
        <w:t>Κ</w:t>
      </w:r>
      <w:r w:rsidRPr="00FB01FB">
        <w:rPr>
          <w:rFonts w:cs="Calibri"/>
        </w:rPr>
        <w:t>οινοτικό δίκαιο</w:t>
      </w:r>
      <w:r>
        <w:rPr>
          <w:rFonts w:cs="Calibri"/>
        </w:rPr>
        <w:t>.</w:t>
      </w:r>
    </w:p>
    <w:p w:rsidR="002C18D8" w:rsidRPr="00A11170" w:rsidRDefault="002C18D8" w:rsidP="00AD4DAE">
      <w:pPr>
        <w:spacing w:before="100" w:beforeAutospacing="1" w:after="100" w:afterAutospacing="1" w:line="276" w:lineRule="auto"/>
        <w:jc w:val="both"/>
      </w:pPr>
      <w:r w:rsidRPr="00A11170">
        <w:rPr>
          <w:rFonts w:cs="Calibri"/>
        </w:rPr>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r>
        <w:t>.</w:t>
      </w:r>
    </w:p>
    <w:sectPr w:rsidR="002C18D8" w:rsidRPr="00A11170" w:rsidSect="0044491A">
      <w:headerReference w:type="default" r:id="rId10"/>
      <w:footerReference w:type="default" r:id="rId11"/>
      <w:pgSz w:w="11906" w:h="16838"/>
      <w:pgMar w:top="1440" w:right="1800" w:bottom="1440" w:left="1800" w:header="708" w:footer="10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0B38" w:rsidRDefault="008B0B38">
      <w:r>
        <w:separator/>
      </w:r>
    </w:p>
  </w:endnote>
  <w:endnote w:type="continuationSeparator" w:id="0">
    <w:p w:rsidR="008B0B38" w:rsidRDefault="008B0B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manOldStyle">
    <w:panose1 w:val="00000000000000000000"/>
    <w:charset w:val="A1"/>
    <w:family w:val="auto"/>
    <w:notTrueType/>
    <w:pitch w:val="default"/>
    <w:sig w:usb0="00000081" w:usb1="00000000" w:usb2="00000000" w:usb3="00000000" w:csb0="00000008" w:csb1="00000000"/>
  </w:font>
  <w:font w:name="TimesNewRomanPSMT">
    <w:altName w:val="Times New Roman"/>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7EF1" w:rsidRPr="00585C02" w:rsidRDefault="00437EF1" w:rsidP="0044491A">
    <w:pPr>
      <w:jc w:val="center"/>
      <w:rPr>
        <w:sz w:val="16"/>
        <w:szCs w:val="16"/>
      </w:rPr>
    </w:pPr>
    <w:r>
      <w:rPr>
        <w:sz w:val="16"/>
        <w:szCs w:val="16"/>
      </w:rPr>
      <w:t>Σελίδα</w:t>
    </w:r>
    <w:r w:rsidRPr="00585C02">
      <w:rPr>
        <w:sz w:val="16"/>
        <w:szCs w:val="16"/>
      </w:rPr>
      <w:t xml:space="preserve"> </w:t>
    </w:r>
    <w:r w:rsidR="00CC59F0" w:rsidRPr="00585C02">
      <w:rPr>
        <w:sz w:val="16"/>
        <w:szCs w:val="16"/>
      </w:rPr>
      <w:fldChar w:fldCharType="begin"/>
    </w:r>
    <w:r w:rsidRPr="00585C02">
      <w:rPr>
        <w:sz w:val="16"/>
        <w:szCs w:val="16"/>
      </w:rPr>
      <w:instrText xml:space="preserve"> PAGE </w:instrText>
    </w:r>
    <w:r w:rsidR="00CC59F0" w:rsidRPr="00585C02">
      <w:rPr>
        <w:sz w:val="16"/>
        <w:szCs w:val="16"/>
      </w:rPr>
      <w:fldChar w:fldCharType="separate"/>
    </w:r>
    <w:r w:rsidR="00BA74BC">
      <w:rPr>
        <w:noProof/>
        <w:sz w:val="16"/>
        <w:szCs w:val="16"/>
      </w:rPr>
      <w:t>32</w:t>
    </w:r>
    <w:r w:rsidR="00CC59F0"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00CC59F0" w:rsidRPr="00585C02">
      <w:rPr>
        <w:sz w:val="16"/>
        <w:szCs w:val="16"/>
      </w:rPr>
      <w:fldChar w:fldCharType="begin"/>
    </w:r>
    <w:r w:rsidRPr="00585C02">
      <w:rPr>
        <w:sz w:val="16"/>
        <w:szCs w:val="16"/>
      </w:rPr>
      <w:instrText xml:space="preserve"> NUMPAGES  </w:instrText>
    </w:r>
    <w:r w:rsidR="00CC59F0" w:rsidRPr="00585C02">
      <w:rPr>
        <w:sz w:val="16"/>
        <w:szCs w:val="16"/>
      </w:rPr>
      <w:fldChar w:fldCharType="separate"/>
    </w:r>
    <w:r w:rsidR="00BA74BC">
      <w:rPr>
        <w:noProof/>
        <w:sz w:val="16"/>
        <w:szCs w:val="16"/>
      </w:rPr>
      <w:t>67</w:t>
    </w:r>
    <w:r w:rsidR="00CC59F0" w:rsidRPr="00585C02">
      <w:rPr>
        <w:sz w:val="16"/>
        <w:szCs w:val="16"/>
      </w:rPr>
      <w:fldChar w:fldCharType="end"/>
    </w:r>
  </w:p>
  <w:p w:rsidR="00437EF1" w:rsidRDefault="00437EF1" w:rsidP="0044491A">
    <w:pPr>
      <w:pStyle w:val="Footer"/>
    </w:pPr>
    <w:r>
      <w:tab/>
    </w:r>
  </w:p>
  <w:p w:rsidR="00437EF1" w:rsidRDefault="00437E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0B38" w:rsidRDefault="008B0B38">
      <w:r>
        <w:separator/>
      </w:r>
    </w:p>
  </w:footnote>
  <w:footnote w:type="continuationSeparator" w:id="0">
    <w:p w:rsidR="008B0B38" w:rsidRDefault="008B0B38">
      <w:r>
        <w:continuationSeparator/>
      </w:r>
    </w:p>
  </w:footnote>
  <w:footnote w:id="1">
    <w:p w:rsidR="00437EF1" w:rsidRPr="0011574D" w:rsidRDefault="00437EF1" w:rsidP="0044491A">
      <w:pPr>
        <w:pStyle w:val="FootnoteText"/>
        <w:rPr>
          <w:lang w:val="el-GR"/>
        </w:rPr>
      </w:pPr>
      <w:r>
        <w:rPr>
          <w:rStyle w:val="FootnoteReference"/>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 </w:t>
      </w:r>
    </w:p>
  </w:footnote>
  <w:footnote w:id="2">
    <w:p w:rsidR="00437EF1" w:rsidRPr="0011574D" w:rsidRDefault="00437EF1" w:rsidP="0044491A">
      <w:pPr>
        <w:pStyle w:val="FootnoteText"/>
        <w:rPr>
          <w:lang w:val="el-GR"/>
        </w:rPr>
      </w:pPr>
      <w:r>
        <w:rPr>
          <w:rStyle w:val="FootnoteReference"/>
        </w:rPr>
        <w:footnoteRef/>
      </w:r>
      <w:r w:rsidRPr="00226D17">
        <w:rPr>
          <w:lang w:val="el-GR"/>
        </w:rPr>
        <w:t xml:space="preserve"> </w:t>
      </w:r>
      <w:r w:rsidRPr="00226D17">
        <w:rPr>
          <w:lang w:val="el-GR"/>
        </w:rPr>
        <w:t xml:space="preserve">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w:t>
      </w:r>
    </w:p>
  </w:footnote>
  <w:footnote w:id="3">
    <w:p w:rsidR="00437EF1" w:rsidRPr="0011574D" w:rsidRDefault="00437EF1" w:rsidP="0044491A">
      <w:pPr>
        <w:pStyle w:val="FootnoteText"/>
        <w:rPr>
          <w:lang w:val="el-GR"/>
        </w:rPr>
      </w:pPr>
      <w:r>
        <w:rPr>
          <w:rStyle w:val="FootnoteReference"/>
        </w:rPr>
        <w:footnoteRef/>
      </w:r>
      <w:r w:rsidRPr="00021994">
        <w:rPr>
          <w:lang w:val="el-GR"/>
        </w:rPr>
        <w:t xml:space="preserve"> </w:t>
      </w:r>
      <w:r w:rsidRPr="00021994">
        <w:rPr>
          <w:lang w:val="el-GR"/>
        </w:rPr>
        <w:t xml:space="preserve">Εφόσον ο υποψήφιος </w:t>
      </w:r>
      <w:r>
        <w:rPr>
          <w:lang w:val="el-GR"/>
        </w:rPr>
        <w:t>Ανάδοχος</w:t>
      </w:r>
      <w:r w:rsidRPr="00021994">
        <w:rPr>
          <w:lang w:val="el-GR"/>
        </w:rPr>
        <w:t xml:space="preserve"> υποβάλει τον Φάκελο Δικαιολογητικών Κατακύρωσης  μέσω Αντιπροσώπου που δεν είναι νόμιμος εκπρόσωπός του.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1E0"/>
    </w:tblPr>
    <w:tblGrid>
      <w:gridCol w:w="8522"/>
    </w:tblGrid>
    <w:tr w:rsidR="00437EF1" w:rsidRPr="00551B0E">
      <w:tc>
        <w:tcPr>
          <w:tcW w:w="8522" w:type="dxa"/>
        </w:tcPr>
        <w:p w:rsidR="00437EF1" w:rsidRPr="007D7254" w:rsidRDefault="00437EF1" w:rsidP="005B4A88">
          <w:pPr>
            <w:spacing w:before="100" w:beforeAutospacing="1" w:after="100" w:afterAutospacing="1" w:line="276" w:lineRule="auto"/>
            <w:jc w:val="right"/>
            <w:rPr>
              <w:bCs/>
              <w:sz w:val="20"/>
            </w:rPr>
          </w:pPr>
          <w:r w:rsidRPr="007D7254">
            <w:rPr>
              <w:bCs/>
              <w:sz w:val="20"/>
            </w:rPr>
            <w:t xml:space="preserve">Διακήρυξη </w:t>
          </w:r>
          <w:r w:rsidRPr="006B7E0E">
            <w:rPr>
              <w:bCs/>
              <w:sz w:val="20"/>
            </w:rPr>
            <w:t>Διαγωνισμού για το Έργο «</w:t>
          </w:r>
          <w:r w:rsidRPr="002E4C35">
            <w:rPr>
              <w:rFonts w:cs="TimesNewRomanPSMT"/>
              <w:b/>
              <w:bCs/>
              <w:sz w:val="20"/>
              <w:szCs w:val="20"/>
            </w:rPr>
            <w:t xml:space="preserve">Ανάπτυξη και Διάχυση Πολιτιστικού Περιεχομένου μέσω δημιουργίας Ψηφιακού Μουσείου στο Δήμο </w:t>
          </w:r>
          <w:r>
            <w:rPr>
              <w:rFonts w:cs="TimesNewRomanPSMT"/>
              <w:b/>
              <w:bCs/>
              <w:sz w:val="20"/>
              <w:szCs w:val="20"/>
            </w:rPr>
            <w:t>Σητείας</w:t>
          </w:r>
          <w:r w:rsidRPr="006B7E0E">
            <w:rPr>
              <w:bCs/>
              <w:sz w:val="20"/>
            </w:rPr>
            <w:t>»</w:t>
          </w:r>
        </w:p>
      </w:tc>
    </w:tr>
    <w:tr w:rsidR="00437EF1" w:rsidRPr="00551B0E">
      <w:tc>
        <w:tcPr>
          <w:tcW w:w="8522" w:type="dxa"/>
          <w:tcBorders>
            <w:bottom w:val="single" w:sz="4" w:space="0" w:color="auto"/>
          </w:tcBorders>
        </w:tcPr>
        <w:p w:rsidR="00437EF1" w:rsidRPr="007D7254" w:rsidRDefault="00437EF1" w:rsidP="0044491A">
          <w:pPr>
            <w:pStyle w:val="Header"/>
            <w:jc w:val="right"/>
            <w:rPr>
              <w:bCs/>
              <w:sz w:val="20"/>
            </w:rPr>
          </w:pPr>
          <w:r w:rsidRPr="007D7254">
            <w:rPr>
              <w:bCs/>
              <w:sz w:val="20"/>
            </w:rPr>
            <w:t xml:space="preserve">Μέρος </w:t>
          </w:r>
          <w:r>
            <w:rPr>
              <w:bCs/>
              <w:sz w:val="20"/>
              <w:lang w:val="en-US"/>
            </w:rPr>
            <w:t>B</w:t>
          </w:r>
          <w:r w:rsidRPr="007D7254">
            <w:rPr>
              <w:bCs/>
              <w:sz w:val="20"/>
            </w:rPr>
            <w:t xml:space="preserve">: </w:t>
          </w:r>
          <w:r>
            <w:rPr>
              <w:bCs/>
              <w:sz w:val="20"/>
            </w:rPr>
            <w:t>Γενικοί και Ειδικοί Όροι</w:t>
          </w:r>
        </w:p>
      </w:tc>
    </w:tr>
  </w:tbl>
  <w:p w:rsidR="00437EF1" w:rsidRPr="0068467B" w:rsidRDefault="00437EF1" w:rsidP="0044491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AD8B47A"/>
    <w:lvl w:ilvl="0">
      <w:start w:val="1"/>
      <w:numFmt w:val="decimal"/>
      <w:lvlText w:val="%1."/>
      <w:lvlJc w:val="left"/>
      <w:pPr>
        <w:tabs>
          <w:tab w:val="num" w:pos="643"/>
        </w:tabs>
        <w:ind w:left="643" w:hanging="360"/>
      </w:pPr>
      <w:rPr>
        <w:rFonts w:cs="Times New Roman"/>
      </w:rPr>
    </w:lvl>
  </w:abstractNum>
  <w:abstractNum w:abstractNumId="1">
    <w:nsid w:val="FFFFFF88"/>
    <w:multiLevelType w:val="singleLevel"/>
    <w:tmpl w:val="CA4A3246"/>
    <w:lvl w:ilvl="0">
      <w:start w:val="1"/>
      <w:numFmt w:val="decimal"/>
      <w:lvlText w:val="%1."/>
      <w:lvlJc w:val="left"/>
      <w:pPr>
        <w:tabs>
          <w:tab w:val="num" w:pos="360"/>
        </w:tabs>
        <w:ind w:left="360" w:hanging="360"/>
      </w:pPr>
      <w:rPr>
        <w:rFonts w:cs="Times New Roman"/>
      </w:rPr>
    </w:lvl>
  </w:abstractNum>
  <w:abstractNum w:abstractNumId="2">
    <w:nsid w:val="00000002"/>
    <w:multiLevelType w:val="singleLevel"/>
    <w:tmpl w:val="00000002"/>
    <w:name w:val="WW8Num1"/>
    <w:lvl w:ilvl="0">
      <w:start w:val="1"/>
      <w:numFmt w:val="decimal"/>
      <w:lvlText w:val="%1."/>
      <w:lvlJc w:val="left"/>
      <w:pPr>
        <w:tabs>
          <w:tab w:val="num" w:pos="360"/>
        </w:tabs>
        <w:ind w:left="360" w:hanging="360"/>
      </w:pPr>
      <w:rPr>
        <w:rFonts w:cs="Times New Roman"/>
      </w:rPr>
    </w:lvl>
  </w:abstractNum>
  <w:abstractNum w:abstractNumId="3">
    <w:nsid w:val="030F0F69"/>
    <w:multiLevelType w:val="hybridMultilevel"/>
    <w:tmpl w:val="73F4D94E"/>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
    <w:nsid w:val="043F19FA"/>
    <w:multiLevelType w:val="hybridMultilevel"/>
    <w:tmpl w:val="95DCA5C4"/>
    <w:lvl w:ilvl="0" w:tplc="0408000F">
      <w:start w:val="1"/>
      <w:numFmt w:val="decimal"/>
      <w:lvlText w:val="%1."/>
      <w:lvlJc w:val="left"/>
      <w:pPr>
        <w:tabs>
          <w:tab w:val="num" w:pos="420"/>
        </w:tabs>
        <w:ind w:left="420" w:hanging="360"/>
      </w:pPr>
      <w:rPr>
        <w:rFonts w:cs="Times New Roman"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55F3122"/>
    <w:multiLevelType w:val="hybridMultilevel"/>
    <w:tmpl w:val="34EEE034"/>
    <w:lvl w:ilvl="0" w:tplc="3FD4140E">
      <w:start w:val="1"/>
      <w:numFmt w:val="decimal"/>
      <w:lvlText w:val="%1."/>
      <w:lvlJc w:val="left"/>
      <w:pPr>
        <w:tabs>
          <w:tab w:val="num" w:pos="360"/>
        </w:tabs>
        <w:ind w:left="360" w:hanging="360"/>
      </w:pPr>
      <w:rPr>
        <w:rFonts w:cs="Times New Roman"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6">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0DA92E80"/>
    <w:multiLevelType w:val="hybridMultilevel"/>
    <w:tmpl w:val="21503E7E"/>
    <w:lvl w:ilvl="0" w:tplc="0409000F">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8">
    <w:nsid w:val="0DAE7A28"/>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105F4469"/>
    <w:multiLevelType w:val="hybridMultilevel"/>
    <w:tmpl w:val="49A243E8"/>
    <w:lvl w:ilvl="0" w:tplc="0809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1">
    <w:nsid w:val="117F5C9F"/>
    <w:multiLevelType w:val="hybridMultilevel"/>
    <w:tmpl w:val="26C6F130"/>
    <w:lvl w:ilvl="0" w:tplc="209A261C">
      <w:start w:val="1"/>
      <w:numFmt w:val="bullet"/>
      <w:lvlText w:val="-"/>
      <w:lvlJc w:val="left"/>
      <w:pPr>
        <w:tabs>
          <w:tab w:val="num" w:pos="360"/>
        </w:tabs>
        <w:ind w:left="360" w:hanging="360"/>
      </w:pPr>
      <w:rPr>
        <w:rFonts w:ascii="Tahoma" w:hAnsi="Tahoma" w:hint="default"/>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175A7E4B"/>
    <w:multiLevelType w:val="hybridMultilevel"/>
    <w:tmpl w:val="CD3C0D26"/>
    <w:lvl w:ilvl="0" w:tplc="33908F06">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4">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hint="default"/>
      </w:rPr>
    </w:lvl>
    <w:lvl w:ilvl="1" w:tplc="0408000F">
      <w:start w:val="1"/>
      <w:numFmt w:val="decimal"/>
      <w:lvlText w:val="%2."/>
      <w:lvlJc w:val="left"/>
      <w:pPr>
        <w:tabs>
          <w:tab w:val="num" w:pos="1440"/>
        </w:tabs>
        <w:ind w:left="1440" w:hanging="360"/>
      </w:pPr>
      <w:rPr>
        <w:rFonts w:cs="Times New Roman"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1CCC67B3"/>
    <w:multiLevelType w:val="hybridMultilevel"/>
    <w:tmpl w:val="29B2E600"/>
    <w:lvl w:ilvl="0" w:tplc="FFFFFFFF">
      <w:start w:val="1"/>
      <w:numFmt w:val="decimal"/>
      <w:lvlText w:val="%1."/>
      <w:lvlJc w:val="left"/>
      <w:pPr>
        <w:tabs>
          <w:tab w:val="num" w:pos="510"/>
        </w:tabs>
        <w:ind w:left="510" w:hanging="397"/>
      </w:pPr>
      <w:rPr>
        <w:rFonts w:ascii="Tahoma" w:hAnsi="Tahoma" w:cs="Times New Roman" w:hint="default"/>
        <w:b w:val="0"/>
        <w:i w:val="0"/>
        <w:color w:val="auto"/>
        <w:sz w:val="20"/>
        <w:szCs w:val="20"/>
        <w:u w:val="none"/>
      </w:rPr>
    </w:lvl>
    <w:lvl w:ilvl="1" w:tplc="04080019" w:tentative="1">
      <w:start w:val="1"/>
      <w:numFmt w:val="lowerLetter"/>
      <w:lvlText w:val="%2."/>
      <w:lvlJc w:val="left"/>
      <w:pPr>
        <w:tabs>
          <w:tab w:val="num" w:pos="1553"/>
        </w:tabs>
        <w:ind w:left="1553" w:hanging="360"/>
      </w:pPr>
      <w:rPr>
        <w:rFonts w:cs="Times New Roman"/>
      </w:rPr>
    </w:lvl>
    <w:lvl w:ilvl="2" w:tplc="0408001B" w:tentative="1">
      <w:start w:val="1"/>
      <w:numFmt w:val="lowerRoman"/>
      <w:lvlText w:val="%3."/>
      <w:lvlJc w:val="right"/>
      <w:pPr>
        <w:tabs>
          <w:tab w:val="num" w:pos="2273"/>
        </w:tabs>
        <w:ind w:left="2273" w:hanging="180"/>
      </w:pPr>
      <w:rPr>
        <w:rFonts w:cs="Times New Roman"/>
      </w:rPr>
    </w:lvl>
    <w:lvl w:ilvl="3" w:tplc="0408000F" w:tentative="1">
      <w:start w:val="1"/>
      <w:numFmt w:val="decimal"/>
      <w:lvlText w:val="%4."/>
      <w:lvlJc w:val="left"/>
      <w:pPr>
        <w:tabs>
          <w:tab w:val="num" w:pos="2993"/>
        </w:tabs>
        <w:ind w:left="2993" w:hanging="360"/>
      </w:pPr>
      <w:rPr>
        <w:rFonts w:cs="Times New Roman"/>
      </w:rPr>
    </w:lvl>
    <w:lvl w:ilvl="4" w:tplc="04080019" w:tentative="1">
      <w:start w:val="1"/>
      <w:numFmt w:val="lowerLetter"/>
      <w:lvlText w:val="%5."/>
      <w:lvlJc w:val="left"/>
      <w:pPr>
        <w:tabs>
          <w:tab w:val="num" w:pos="3713"/>
        </w:tabs>
        <w:ind w:left="3713" w:hanging="360"/>
      </w:pPr>
      <w:rPr>
        <w:rFonts w:cs="Times New Roman"/>
      </w:rPr>
    </w:lvl>
    <w:lvl w:ilvl="5" w:tplc="0408001B" w:tentative="1">
      <w:start w:val="1"/>
      <w:numFmt w:val="lowerRoman"/>
      <w:lvlText w:val="%6."/>
      <w:lvlJc w:val="right"/>
      <w:pPr>
        <w:tabs>
          <w:tab w:val="num" w:pos="4433"/>
        </w:tabs>
        <w:ind w:left="4433" w:hanging="180"/>
      </w:pPr>
      <w:rPr>
        <w:rFonts w:cs="Times New Roman"/>
      </w:rPr>
    </w:lvl>
    <w:lvl w:ilvl="6" w:tplc="0408000F" w:tentative="1">
      <w:start w:val="1"/>
      <w:numFmt w:val="decimal"/>
      <w:lvlText w:val="%7."/>
      <w:lvlJc w:val="left"/>
      <w:pPr>
        <w:tabs>
          <w:tab w:val="num" w:pos="5153"/>
        </w:tabs>
        <w:ind w:left="5153" w:hanging="360"/>
      </w:pPr>
      <w:rPr>
        <w:rFonts w:cs="Times New Roman"/>
      </w:rPr>
    </w:lvl>
    <w:lvl w:ilvl="7" w:tplc="04080019" w:tentative="1">
      <w:start w:val="1"/>
      <w:numFmt w:val="lowerLetter"/>
      <w:lvlText w:val="%8."/>
      <w:lvlJc w:val="left"/>
      <w:pPr>
        <w:tabs>
          <w:tab w:val="num" w:pos="5873"/>
        </w:tabs>
        <w:ind w:left="5873" w:hanging="360"/>
      </w:pPr>
      <w:rPr>
        <w:rFonts w:cs="Times New Roman"/>
      </w:rPr>
    </w:lvl>
    <w:lvl w:ilvl="8" w:tplc="0408001B" w:tentative="1">
      <w:start w:val="1"/>
      <w:numFmt w:val="lowerRoman"/>
      <w:lvlText w:val="%9."/>
      <w:lvlJc w:val="right"/>
      <w:pPr>
        <w:tabs>
          <w:tab w:val="num" w:pos="6593"/>
        </w:tabs>
        <w:ind w:left="6593" w:hanging="180"/>
      </w:pPr>
      <w:rPr>
        <w:rFonts w:cs="Times New Roman"/>
      </w:rPr>
    </w:lvl>
  </w:abstractNum>
  <w:abstractNum w:abstractNumId="16">
    <w:nsid w:val="22456A9D"/>
    <w:multiLevelType w:val="hybridMultilevel"/>
    <w:tmpl w:val="93E2CCD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nsid w:val="22640779"/>
    <w:multiLevelType w:val="hybridMultilevel"/>
    <w:tmpl w:val="BD645722"/>
    <w:lvl w:ilvl="0" w:tplc="04080001">
      <w:start w:val="1"/>
      <w:numFmt w:val="bullet"/>
      <w:lvlText w:val=""/>
      <w:lvlJc w:val="left"/>
      <w:pPr>
        <w:tabs>
          <w:tab w:val="num" w:pos="833"/>
        </w:tabs>
        <w:ind w:left="833" w:hanging="360"/>
      </w:pPr>
      <w:rPr>
        <w:rFonts w:ascii="Symbol" w:hAnsi="Symbol" w:hint="default"/>
      </w:rPr>
    </w:lvl>
    <w:lvl w:ilvl="1" w:tplc="04080003" w:tentative="1">
      <w:start w:val="1"/>
      <w:numFmt w:val="bullet"/>
      <w:lvlText w:val="o"/>
      <w:lvlJc w:val="left"/>
      <w:pPr>
        <w:tabs>
          <w:tab w:val="num" w:pos="1553"/>
        </w:tabs>
        <w:ind w:left="1553" w:hanging="360"/>
      </w:pPr>
      <w:rPr>
        <w:rFonts w:ascii="Courier New" w:hAnsi="Courier New" w:hint="default"/>
      </w:rPr>
    </w:lvl>
    <w:lvl w:ilvl="2" w:tplc="04080005" w:tentative="1">
      <w:start w:val="1"/>
      <w:numFmt w:val="bullet"/>
      <w:lvlText w:val=""/>
      <w:lvlJc w:val="left"/>
      <w:pPr>
        <w:tabs>
          <w:tab w:val="num" w:pos="2273"/>
        </w:tabs>
        <w:ind w:left="2273" w:hanging="360"/>
      </w:pPr>
      <w:rPr>
        <w:rFonts w:ascii="Wingdings" w:hAnsi="Wingdings" w:hint="default"/>
      </w:rPr>
    </w:lvl>
    <w:lvl w:ilvl="3" w:tplc="04080001" w:tentative="1">
      <w:start w:val="1"/>
      <w:numFmt w:val="bullet"/>
      <w:lvlText w:val=""/>
      <w:lvlJc w:val="left"/>
      <w:pPr>
        <w:tabs>
          <w:tab w:val="num" w:pos="2993"/>
        </w:tabs>
        <w:ind w:left="2993" w:hanging="360"/>
      </w:pPr>
      <w:rPr>
        <w:rFonts w:ascii="Symbol" w:hAnsi="Symbol" w:hint="default"/>
      </w:rPr>
    </w:lvl>
    <w:lvl w:ilvl="4" w:tplc="04080003" w:tentative="1">
      <w:start w:val="1"/>
      <w:numFmt w:val="bullet"/>
      <w:lvlText w:val="o"/>
      <w:lvlJc w:val="left"/>
      <w:pPr>
        <w:tabs>
          <w:tab w:val="num" w:pos="3713"/>
        </w:tabs>
        <w:ind w:left="3713" w:hanging="360"/>
      </w:pPr>
      <w:rPr>
        <w:rFonts w:ascii="Courier New" w:hAnsi="Courier New" w:hint="default"/>
      </w:rPr>
    </w:lvl>
    <w:lvl w:ilvl="5" w:tplc="04080005" w:tentative="1">
      <w:start w:val="1"/>
      <w:numFmt w:val="bullet"/>
      <w:lvlText w:val=""/>
      <w:lvlJc w:val="left"/>
      <w:pPr>
        <w:tabs>
          <w:tab w:val="num" w:pos="4433"/>
        </w:tabs>
        <w:ind w:left="4433" w:hanging="360"/>
      </w:pPr>
      <w:rPr>
        <w:rFonts w:ascii="Wingdings" w:hAnsi="Wingdings" w:hint="default"/>
      </w:rPr>
    </w:lvl>
    <w:lvl w:ilvl="6" w:tplc="04080001" w:tentative="1">
      <w:start w:val="1"/>
      <w:numFmt w:val="bullet"/>
      <w:lvlText w:val=""/>
      <w:lvlJc w:val="left"/>
      <w:pPr>
        <w:tabs>
          <w:tab w:val="num" w:pos="5153"/>
        </w:tabs>
        <w:ind w:left="5153" w:hanging="360"/>
      </w:pPr>
      <w:rPr>
        <w:rFonts w:ascii="Symbol" w:hAnsi="Symbol" w:hint="default"/>
      </w:rPr>
    </w:lvl>
    <w:lvl w:ilvl="7" w:tplc="04080003" w:tentative="1">
      <w:start w:val="1"/>
      <w:numFmt w:val="bullet"/>
      <w:lvlText w:val="o"/>
      <w:lvlJc w:val="left"/>
      <w:pPr>
        <w:tabs>
          <w:tab w:val="num" w:pos="5873"/>
        </w:tabs>
        <w:ind w:left="5873" w:hanging="360"/>
      </w:pPr>
      <w:rPr>
        <w:rFonts w:ascii="Courier New" w:hAnsi="Courier New" w:hint="default"/>
      </w:rPr>
    </w:lvl>
    <w:lvl w:ilvl="8" w:tplc="04080005" w:tentative="1">
      <w:start w:val="1"/>
      <w:numFmt w:val="bullet"/>
      <w:lvlText w:val=""/>
      <w:lvlJc w:val="left"/>
      <w:pPr>
        <w:tabs>
          <w:tab w:val="num" w:pos="6593"/>
        </w:tabs>
        <w:ind w:left="6593" w:hanging="360"/>
      </w:pPr>
      <w:rPr>
        <w:rFonts w:ascii="Wingdings" w:hAnsi="Wingdings" w:hint="default"/>
      </w:rPr>
    </w:lvl>
  </w:abstractNum>
  <w:abstractNum w:abstractNumId="18">
    <w:nsid w:val="246E5974"/>
    <w:multiLevelType w:val="multilevel"/>
    <w:tmpl w:val="5022B232"/>
    <w:lvl w:ilvl="0">
      <w:start w:val="1"/>
      <w:numFmt w:val="decimal"/>
      <w:lvlRestart w:val="0"/>
      <w:lvlText w:val="Β%1."/>
      <w:lvlJc w:val="left"/>
      <w:pPr>
        <w:tabs>
          <w:tab w:val="num" w:pos="360"/>
        </w:tabs>
        <w:ind w:left="360" w:hanging="360"/>
      </w:pPr>
      <w:rPr>
        <w:rFonts w:cs="Times New Roman" w:hint="default"/>
      </w:rPr>
    </w:lvl>
    <w:lvl w:ilvl="1">
      <w:start w:val="1"/>
      <w:numFmt w:val="decimal"/>
      <w:isLgl/>
      <w:lvlText w:val="Β%1.%2"/>
      <w:lvlJc w:val="left"/>
      <w:pPr>
        <w:tabs>
          <w:tab w:val="num" w:pos="360"/>
        </w:tabs>
        <w:ind w:left="360" w:hanging="360"/>
      </w:pPr>
      <w:rPr>
        <w:rFonts w:cs="Times New Roman" w:hint="default"/>
      </w:rPr>
    </w:lvl>
    <w:lvl w:ilvl="2">
      <w:start w:val="1"/>
      <w:numFmt w:val="decimal"/>
      <w:isLgl/>
      <w:lvlText w:val="Β%1.%2.%3"/>
      <w:lvlJc w:val="left"/>
      <w:pPr>
        <w:tabs>
          <w:tab w:val="num" w:pos="720"/>
        </w:tabs>
        <w:ind w:left="720" w:hanging="720"/>
      </w:pPr>
      <w:rPr>
        <w:rFonts w:cs="Times New Roman" w:hint="default"/>
      </w:rPr>
    </w:lvl>
    <w:lvl w:ilvl="3">
      <w:start w:val="1"/>
      <w:numFmt w:val="decimal"/>
      <w:isLgl/>
      <w:lvlText w:val="Β%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25765D95"/>
    <w:multiLevelType w:val="multilevel"/>
    <w:tmpl w:val="CFA6AE04"/>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color w:val="auto"/>
        <w:sz w:val="28"/>
        <w:szCs w:val="28"/>
      </w:rPr>
    </w:lvl>
    <w:lvl w:ilvl="2">
      <w:start w:val="1"/>
      <w:numFmt w:val="lowerRoman"/>
      <w:pStyle w:val="Heading3"/>
      <w:lvlText w:val="%3)"/>
      <w:lvlJc w:val="left"/>
      <w:pPr>
        <w:tabs>
          <w:tab w:val="num" w:pos="1080"/>
        </w:tabs>
        <w:ind w:left="1080" w:hanging="360"/>
      </w:pPr>
      <w:rPr>
        <w:rFonts w:cs="Times New Roman" w:hint="default"/>
        <w:b/>
      </w:rPr>
    </w:lvl>
    <w:lvl w:ilvl="3">
      <w:start w:val="1"/>
      <w:numFmt w:val="decimal"/>
      <w:lvlText w:val="(%4)"/>
      <w:lvlJc w:val="left"/>
      <w:pPr>
        <w:tabs>
          <w:tab w:val="num" w:pos="1440"/>
        </w:tabs>
        <w:ind w:left="1440" w:hanging="360"/>
      </w:pPr>
      <w:rPr>
        <w:rFonts w:cs="Times New Roman" w:hint="default"/>
        <w:b/>
        <w:sz w:val="16"/>
        <w:szCs w:val="16"/>
        <w:u w:val="single"/>
      </w:rPr>
    </w:lvl>
    <w:lvl w:ilvl="4">
      <w:start w:val="1"/>
      <w:numFmt w:val="lowerLetter"/>
      <w:lvlText w:val="(%5)"/>
      <w:lvlJc w:val="left"/>
      <w:pPr>
        <w:tabs>
          <w:tab w:val="num" w:pos="1800"/>
        </w:tabs>
        <w:ind w:left="1800" w:hanging="360"/>
      </w:pPr>
      <w:rPr>
        <w:rFonts w:cs="Times New Roman" w:hint="default"/>
        <w:b w:val="0"/>
        <w:i w:val="0"/>
        <w:caps w:val="0"/>
        <w:strike w:val="0"/>
        <w:dstrike w:val="0"/>
        <w:vanish w:val="0"/>
        <w:color w:val="auto"/>
        <w:kern w:val="0"/>
        <w:sz w:val="16"/>
        <w:u w:val="words"/>
        <w:vertAlign w:val="baseline"/>
      </w:rPr>
    </w:lvl>
    <w:lvl w:ilvl="5">
      <w:start w:val="1"/>
      <w:numFmt w:val="lowerRoman"/>
      <w:lvlText w:val="(%6)"/>
      <w:lvlJc w:val="left"/>
      <w:pPr>
        <w:tabs>
          <w:tab w:val="num" w:pos="2160"/>
        </w:tabs>
        <w:ind w:left="2160" w:hanging="360"/>
      </w:pPr>
      <w:rPr>
        <w:rFonts w:cs="Times New Roman" w:hint="default"/>
        <w:sz w:val="16"/>
        <w:u w:val="words"/>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1">
    <w:nsid w:val="2601246C"/>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276C1741"/>
    <w:multiLevelType w:val="hybridMultilevel"/>
    <w:tmpl w:val="766A318A"/>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3">
    <w:nsid w:val="29997EAA"/>
    <w:multiLevelType w:val="hybridMultilevel"/>
    <w:tmpl w:val="8974AF4A"/>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29E15A92"/>
    <w:multiLevelType w:val="hybridMultilevel"/>
    <w:tmpl w:val="C5F84ED8"/>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5">
    <w:nsid w:val="2A553F69"/>
    <w:multiLevelType w:val="hybridMultilevel"/>
    <w:tmpl w:val="730869CC"/>
    <w:lvl w:ilvl="0" w:tplc="04080001">
      <w:start w:val="1"/>
      <w:numFmt w:val="bullet"/>
      <w:lvlText w:val=""/>
      <w:lvlJc w:val="left"/>
      <w:pPr>
        <w:tabs>
          <w:tab w:val="num" w:pos="360"/>
        </w:tabs>
        <w:ind w:left="360" w:hanging="360"/>
      </w:pPr>
      <w:rPr>
        <w:rFonts w:ascii="Symbol" w:hAnsi="Symbol" w:hint="default"/>
      </w:rPr>
    </w:lvl>
    <w:lvl w:ilvl="1" w:tplc="04080003">
      <w:start w:val="1"/>
      <w:numFmt w:val="bullet"/>
      <w:lvlText w:val=""/>
      <w:lvlJc w:val="left"/>
      <w:pPr>
        <w:tabs>
          <w:tab w:val="num" w:pos="1080"/>
        </w:tabs>
        <w:ind w:left="1080" w:hanging="360"/>
      </w:pPr>
      <w:rPr>
        <w:rFonts w:ascii="Symbol" w:hAnsi="Symbol" w:hint="default"/>
      </w:rPr>
    </w:lvl>
    <w:lvl w:ilvl="2" w:tplc="04080005" w:tentative="1">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nsid w:val="2CC53FC5"/>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27">
    <w:nsid w:val="301379DA"/>
    <w:multiLevelType w:val="hybridMultilevel"/>
    <w:tmpl w:val="6470B92A"/>
    <w:lvl w:ilvl="0" w:tplc="FFFFFFFF">
      <w:start w:val="1"/>
      <w:numFmt w:val="bullet"/>
      <w:lvlText w:val=""/>
      <w:lvlJc w:val="left"/>
      <w:pPr>
        <w:tabs>
          <w:tab w:val="num" w:pos="360"/>
        </w:tabs>
        <w:ind w:left="360" w:hanging="360"/>
      </w:pPr>
      <w:rPr>
        <w:rFonts w:ascii="Symbol" w:hAnsi="Symbol" w:hint="default"/>
        <w:b w:val="0"/>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8">
    <w:nsid w:val="30AC61C3"/>
    <w:multiLevelType w:val="hybridMultilevel"/>
    <w:tmpl w:val="9FB09242"/>
    <w:lvl w:ilvl="0" w:tplc="FFFFFFFF">
      <w:start w:val="1"/>
      <w:numFmt w:val="bullet"/>
      <w:lvlText w:val=""/>
      <w:lvlJc w:val="left"/>
      <w:pPr>
        <w:tabs>
          <w:tab w:val="num" w:pos="643"/>
        </w:tabs>
        <w:ind w:left="643" w:hanging="360"/>
      </w:pPr>
      <w:rPr>
        <w:rFonts w:ascii="Wingdings" w:hAnsi="Wingdings" w:hint="default"/>
      </w:rPr>
    </w:lvl>
    <w:lvl w:ilvl="1" w:tplc="FFFFFFFF" w:tentative="1">
      <w:start w:val="1"/>
      <w:numFmt w:val="bullet"/>
      <w:lvlText w:val="o"/>
      <w:lvlJc w:val="left"/>
      <w:pPr>
        <w:tabs>
          <w:tab w:val="num" w:pos="1363"/>
        </w:tabs>
        <w:ind w:left="1363" w:hanging="360"/>
      </w:pPr>
      <w:rPr>
        <w:rFonts w:ascii="Courier New" w:hAnsi="Courier New" w:hint="default"/>
      </w:rPr>
    </w:lvl>
    <w:lvl w:ilvl="2" w:tplc="FFFFFFFF" w:tentative="1">
      <w:start w:val="1"/>
      <w:numFmt w:val="bullet"/>
      <w:lvlText w:val=""/>
      <w:lvlJc w:val="left"/>
      <w:pPr>
        <w:tabs>
          <w:tab w:val="num" w:pos="2083"/>
        </w:tabs>
        <w:ind w:left="2083" w:hanging="360"/>
      </w:pPr>
      <w:rPr>
        <w:rFonts w:ascii="Wingdings" w:hAnsi="Wingdings" w:hint="default"/>
      </w:rPr>
    </w:lvl>
    <w:lvl w:ilvl="3" w:tplc="FFFFFFFF" w:tentative="1">
      <w:start w:val="1"/>
      <w:numFmt w:val="bullet"/>
      <w:lvlText w:val=""/>
      <w:lvlJc w:val="left"/>
      <w:pPr>
        <w:tabs>
          <w:tab w:val="num" w:pos="2803"/>
        </w:tabs>
        <w:ind w:left="2803" w:hanging="360"/>
      </w:pPr>
      <w:rPr>
        <w:rFonts w:ascii="Symbol" w:hAnsi="Symbol" w:hint="default"/>
      </w:rPr>
    </w:lvl>
    <w:lvl w:ilvl="4" w:tplc="FFFFFFFF" w:tentative="1">
      <w:start w:val="1"/>
      <w:numFmt w:val="bullet"/>
      <w:lvlText w:val="o"/>
      <w:lvlJc w:val="left"/>
      <w:pPr>
        <w:tabs>
          <w:tab w:val="num" w:pos="3523"/>
        </w:tabs>
        <w:ind w:left="3523" w:hanging="360"/>
      </w:pPr>
      <w:rPr>
        <w:rFonts w:ascii="Courier New" w:hAnsi="Courier New" w:hint="default"/>
      </w:rPr>
    </w:lvl>
    <w:lvl w:ilvl="5" w:tplc="FFFFFFFF" w:tentative="1">
      <w:start w:val="1"/>
      <w:numFmt w:val="bullet"/>
      <w:lvlText w:val=""/>
      <w:lvlJc w:val="left"/>
      <w:pPr>
        <w:tabs>
          <w:tab w:val="num" w:pos="4243"/>
        </w:tabs>
        <w:ind w:left="4243" w:hanging="360"/>
      </w:pPr>
      <w:rPr>
        <w:rFonts w:ascii="Wingdings" w:hAnsi="Wingdings" w:hint="default"/>
      </w:rPr>
    </w:lvl>
    <w:lvl w:ilvl="6" w:tplc="FFFFFFFF" w:tentative="1">
      <w:start w:val="1"/>
      <w:numFmt w:val="bullet"/>
      <w:lvlText w:val=""/>
      <w:lvlJc w:val="left"/>
      <w:pPr>
        <w:tabs>
          <w:tab w:val="num" w:pos="4963"/>
        </w:tabs>
        <w:ind w:left="4963" w:hanging="360"/>
      </w:pPr>
      <w:rPr>
        <w:rFonts w:ascii="Symbol" w:hAnsi="Symbol" w:hint="default"/>
      </w:rPr>
    </w:lvl>
    <w:lvl w:ilvl="7" w:tplc="FFFFFFFF" w:tentative="1">
      <w:start w:val="1"/>
      <w:numFmt w:val="bullet"/>
      <w:lvlText w:val="o"/>
      <w:lvlJc w:val="left"/>
      <w:pPr>
        <w:tabs>
          <w:tab w:val="num" w:pos="5683"/>
        </w:tabs>
        <w:ind w:left="5683" w:hanging="360"/>
      </w:pPr>
      <w:rPr>
        <w:rFonts w:ascii="Courier New" w:hAnsi="Courier New" w:hint="default"/>
      </w:rPr>
    </w:lvl>
    <w:lvl w:ilvl="8" w:tplc="FFFFFFFF" w:tentative="1">
      <w:start w:val="1"/>
      <w:numFmt w:val="bullet"/>
      <w:lvlText w:val=""/>
      <w:lvlJc w:val="left"/>
      <w:pPr>
        <w:tabs>
          <w:tab w:val="num" w:pos="6403"/>
        </w:tabs>
        <w:ind w:left="6403" w:hanging="360"/>
      </w:pPr>
      <w:rPr>
        <w:rFonts w:ascii="Wingdings" w:hAnsi="Wingdings" w:hint="default"/>
      </w:rPr>
    </w:lvl>
  </w:abstractNum>
  <w:abstractNum w:abstractNumId="29">
    <w:nsid w:val="30F55969"/>
    <w:multiLevelType w:val="hybridMultilevel"/>
    <w:tmpl w:val="80BE74DE"/>
    <w:lvl w:ilvl="0" w:tplc="D87CAB02">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0">
    <w:nsid w:val="34F548D4"/>
    <w:multiLevelType w:val="hybridMultilevel"/>
    <w:tmpl w:val="7708F810"/>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nsid w:val="39261741"/>
    <w:multiLevelType w:val="multilevel"/>
    <w:tmpl w:val="B6EC2C4A"/>
    <w:styleLink w:val="Style1"/>
    <w:lvl w:ilvl="0">
      <w:start w:val="1"/>
      <w:numFmt w:val="upperLetter"/>
      <w:lvlText w:val="%1"/>
      <w:lvlJc w:val="left"/>
      <w:pPr>
        <w:ind w:left="72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right"/>
      <w:pPr>
        <w:ind w:left="2160" w:hanging="180"/>
      </w:pPr>
      <w:rPr>
        <w:rFonts w:cs="Times New Roman" w:hint="default"/>
      </w:rPr>
    </w:lvl>
    <w:lvl w:ilvl="3">
      <w:start w:val="1"/>
      <w:numFmt w:val="decimal"/>
      <w:lvlText w:val="%1%2.%3.%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2">
    <w:nsid w:val="3E1F5F73"/>
    <w:multiLevelType w:val="hybridMultilevel"/>
    <w:tmpl w:val="347832B4"/>
    <w:lvl w:ilvl="0" w:tplc="04080013">
      <w:start w:val="1"/>
      <w:numFmt w:val="upperRoman"/>
      <w:lvlText w:val="%1."/>
      <w:lvlJc w:val="right"/>
      <w:pPr>
        <w:tabs>
          <w:tab w:val="num" w:pos="720"/>
        </w:tabs>
        <w:ind w:left="720" w:hanging="180"/>
      </w:pPr>
      <w:rPr>
        <w:rFonts w:cs="Times New Roman" w:hint="default"/>
      </w:rPr>
    </w:lvl>
    <w:lvl w:ilvl="1" w:tplc="04080003" w:tentative="1">
      <w:start w:val="1"/>
      <w:numFmt w:val="bullet"/>
      <w:lvlText w:val="o"/>
      <w:lvlJc w:val="left"/>
      <w:pPr>
        <w:tabs>
          <w:tab w:val="num" w:pos="1980"/>
        </w:tabs>
        <w:ind w:left="1980" w:hanging="360"/>
      </w:pPr>
      <w:rPr>
        <w:rFonts w:ascii="Courier New" w:hAnsi="Courier New" w:hint="default"/>
      </w:rPr>
    </w:lvl>
    <w:lvl w:ilvl="2" w:tplc="04080005" w:tentative="1">
      <w:start w:val="1"/>
      <w:numFmt w:val="bullet"/>
      <w:lvlText w:val=""/>
      <w:lvlJc w:val="left"/>
      <w:pPr>
        <w:tabs>
          <w:tab w:val="num" w:pos="2700"/>
        </w:tabs>
        <w:ind w:left="2700" w:hanging="360"/>
      </w:pPr>
      <w:rPr>
        <w:rFonts w:ascii="Wingdings" w:hAnsi="Wingdings" w:hint="default"/>
      </w:rPr>
    </w:lvl>
    <w:lvl w:ilvl="3" w:tplc="04080001" w:tentative="1">
      <w:start w:val="1"/>
      <w:numFmt w:val="bullet"/>
      <w:lvlText w:val=""/>
      <w:lvlJc w:val="left"/>
      <w:pPr>
        <w:tabs>
          <w:tab w:val="num" w:pos="3420"/>
        </w:tabs>
        <w:ind w:left="3420" w:hanging="360"/>
      </w:pPr>
      <w:rPr>
        <w:rFonts w:ascii="Symbol" w:hAnsi="Symbol" w:hint="default"/>
      </w:rPr>
    </w:lvl>
    <w:lvl w:ilvl="4" w:tplc="04080003" w:tentative="1">
      <w:start w:val="1"/>
      <w:numFmt w:val="bullet"/>
      <w:lvlText w:val="o"/>
      <w:lvlJc w:val="left"/>
      <w:pPr>
        <w:tabs>
          <w:tab w:val="num" w:pos="4140"/>
        </w:tabs>
        <w:ind w:left="4140" w:hanging="360"/>
      </w:pPr>
      <w:rPr>
        <w:rFonts w:ascii="Courier New" w:hAnsi="Courier New" w:hint="default"/>
      </w:rPr>
    </w:lvl>
    <w:lvl w:ilvl="5" w:tplc="04080005" w:tentative="1">
      <w:start w:val="1"/>
      <w:numFmt w:val="bullet"/>
      <w:lvlText w:val=""/>
      <w:lvlJc w:val="left"/>
      <w:pPr>
        <w:tabs>
          <w:tab w:val="num" w:pos="4860"/>
        </w:tabs>
        <w:ind w:left="4860" w:hanging="360"/>
      </w:pPr>
      <w:rPr>
        <w:rFonts w:ascii="Wingdings" w:hAnsi="Wingdings" w:hint="default"/>
      </w:rPr>
    </w:lvl>
    <w:lvl w:ilvl="6" w:tplc="04080001" w:tentative="1">
      <w:start w:val="1"/>
      <w:numFmt w:val="bullet"/>
      <w:lvlText w:val=""/>
      <w:lvlJc w:val="left"/>
      <w:pPr>
        <w:tabs>
          <w:tab w:val="num" w:pos="5580"/>
        </w:tabs>
        <w:ind w:left="5580" w:hanging="360"/>
      </w:pPr>
      <w:rPr>
        <w:rFonts w:ascii="Symbol" w:hAnsi="Symbol" w:hint="default"/>
      </w:rPr>
    </w:lvl>
    <w:lvl w:ilvl="7" w:tplc="04080003" w:tentative="1">
      <w:start w:val="1"/>
      <w:numFmt w:val="bullet"/>
      <w:lvlText w:val="o"/>
      <w:lvlJc w:val="left"/>
      <w:pPr>
        <w:tabs>
          <w:tab w:val="num" w:pos="6300"/>
        </w:tabs>
        <w:ind w:left="6300" w:hanging="360"/>
      </w:pPr>
      <w:rPr>
        <w:rFonts w:ascii="Courier New" w:hAnsi="Courier New" w:hint="default"/>
      </w:rPr>
    </w:lvl>
    <w:lvl w:ilvl="8" w:tplc="04080005" w:tentative="1">
      <w:start w:val="1"/>
      <w:numFmt w:val="bullet"/>
      <w:lvlText w:val=""/>
      <w:lvlJc w:val="left"/>
      <w:pPr>
        <w:tabs>
          <w:tab w:val="num" w:pos="7020"/>
        </w:tabs>
        <w:ind w:left="7020" w:hanging="360"/>
      </w:pPr>
      <w:rPr>
        <w:rFonts w:ascii="Wingdings" w:hAnsi="Wingdings" w:hint="default"/>
      </w:rPr>
    </w:lvl>
  </w:abstractNum>
  <w:abstractNum w:abstractNumId="33">
    <w:nsid w:val="3F0973D8"/>
    <w:multiLevelType w:val="hybridMultilevel"/>
    <w:tmpl w:val="F0C6726C"/>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4">
    <w:nsid w:val="403608A1"/>
    <w:multiLevelType w:val="hybridMultilevel"/>
    <w:tmpl w:val="AEAA4D9C"/>
    <w:lvl w:ilvl="0" w:tplc="B1E66452">
      <w:start w:val="1"/>
      <w:numFmt w:val="bullet"/>
      <w:pStyle w:val="NormBullet"/>
      <w:lvlText w:val=""/>
      <w:lvlJc w:val="left"/>
      <w:pPr>
        <w:ind w:left="644" w:hanging="360"/>
      </w:pPr>
      <w:rPr>
        <w:rFonts w:ascii="Symbol" w:hAnsi="Symbol" w:hint="default"/>
      </w:rPr>
    </w:lvl>
    <w:lvl w:ilvl="1" w:tplc="04080003">
      <w:start w:val="1"/>
      <w:numFmt w:val="bullet"/>
      <w:lvlText w:val="o"/>
      <w:lvlJc w:val="left"/>
      <w:pPr>
        <w:ind w:left="1364" w:hanging="360"/>
      </w:pPr>
      <w:rPr>
        <w:rFonts w:ascii="Courier New" w:hAnsi="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5">
    <w:nsid w:val="4DED5364"/>
    <w:multiLevelType w:val="hybridMultilevel"/>
    <w:tmpl w:val="E5822A2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nsid w:val="52E14F24"/>
    <w:multiLevelType w:val="hybridMultilevel"/>
    <w:tmpl w:val="C6D2DE70"/>
    <w:lvl w:ilvl="0" w:tplc="0408000F">
      <w:start w:val="1"/>
      <w:numFmt w:val="bullet"/>
      <w:lvlText w:val="-"/>
      <w:lvlJc w:val="left"/>
      <w:pPr>
        <w:tabs>
          <w:tab w:val="num" w:pos="420"/>
        </w:tabs>
        <w:ind w:left="420" w:hanging="360"/>
      </w:pPr>
      <w:rPr>
        <w:rFonts w:ascii="Tahoma" w:hAnsi="Tahoma" w:hint="default"/>
      </w:rPr>
    </w:lvl>
    <w:lvl w:ilvl="1" w:tplc="0408000D">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nsid w:val="58307F3B"/>
    <w:multiLevelType w:val="hybridMultilevel"/>
    <w:tmpl w:val="B4E8AA80"/>
    <w:lvl w:ilvl="0" w:tplc="209A261C">
      <w:start w:val="1"/>
      <w:numFmt w:val="bullet"/>
      <w:lvlText w:val="-"/>
      <w:lvlJc w:val="left"/>
      <w:pPr>
        <w:tabs>
          <w:tab w:val="num" w:pos="360"/>
        </w:tabs>
        <w:ind w:left="36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8">
    <w:nsid w:val="5B591C0C"/>
    <w:multiLevelType w:val="hybridMultilevel"/>
    <w:tmpl w:val="7A3E0B32"/>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9">
    <w:nsid w:val="5D4C6F42"/>
    <w:multiLevelType w:val="hybridMultilevel"/>
    <w:tmpl w:val="FBB05CB2"/>
    <w:lvl w:ilvl="0" w:tplc="269CA5BA">
      <w:start w:val="1"/>
      <w:numFmt w:val="bullet"/>
      <w:pStyle w:val="ListNumber"/>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nsid w:val="5D641605"/>
    <w:multiLevelType w:val="multilevel"/>
    <w:tmpl w:val="B23630D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1">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cs="Times New Roman"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2">
    <w:nsid w:val="5F645071"/>
    <w:multiLevelType w:val="hybridMultilevel"/>
    <w:tmpl w:val="7BAC005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3">
    <w:nsid w:val="60543A22"/>
    <w:multiLevelType w:val="hybridMultilevel"/>
    <w:tmpl w:val="EC14619E"/>
    <w:lvl w:ilvl="0" w:tplc="0409000F">
      <w:start w:val="1"/>
      <w:numFmt w:val="bullet"/>
      <w:lvlText w:val="-"/>
      <w:lvlJc w:val="left"/>
      <w:pPr>
        <w:tabs>
          <w:tab w:val="num" w:pos="360"/>
        </w:tabs>
        <w:ind w:left="360" w:hanging="360"/>
      </w:pPr>
      <w:rPr>
        <w:rFonts w:ascii="Tahoma" w:hAnsi="Tahoma" w:hint="default"/>
      </w:rPr>
    </w:lvl>
    <w:lvl w:ilvl="1" w:tplc="04080019"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4">
    <w:nsid w:val="61DB4AD2"/>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5">
    <w:nsid w:val="65DB3E3A"/>
    <w:multiLevelType w:val="hybridMultilevel"/>
    <w:tmpl w:val="E3D4D4BE"/>
    <w:lvl w:ilvl="0" w:tplc="35D0FF5C">
      <w:start w:val="1"/>
      <w:numFmt w:val="decimal"/>
      <w:lvlText w:val="%1."/>
      <w:lvlJc w:val="left"/>
      <w:pPr>
        <w:tabs>
          <w:tab w:val="num" w:pos="397"/>
        </w:tabs>
        <w:ind w:left="397" w:hanging="397"/>
      </w:pPr>
      <w:rPr>
        <w:rFonts w:ascii="Calibri" w:hAnsi="Calibri"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46">
    <w:nsid w:val="672D7E8C"/>
    <w:multiLevelType w:val="hybridMultilevel"/>
    <w:tmpl w:val="45FC60D6"/>
    <w:lvl w:ilvl="0" w:tplc="0C09000F">
      <w:start w:val="1"/>
      <w:numFmt w:val="decimal"/>
      <w:lvlText w:val="%1."/>
      <w:lvlJc w:val="left"/>
      <w:pPr>
        <w:tabs>
          <w:tab w:val="num" w:pos="720"/>
        </w:tabs>
        <w:ind w:left="720" w:hanging="360"/>
      </w:pPr>
      <w:rPr>
        <w:rFonts w:cs="Times New Roman" w:hint="default"/>
      </w:rPr>
    </w:lvl>
    <w:lvl w:ilvl="1" w:tplc="AE4E5984"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47">
    <w:nsid w:val="699A1928"/>
    <w:multiLevelType w:val="multilevel"/>
    <w:tmpl w:val="D20C9F9E"/>
    <w:lvl w:ilvl="0">
      <w:start w:val="1"/>
      <w:numFmt w:val="decimal"/>
      <w:lvlText w:val="%1."/>
      <w:lvlJc w:val="left"/>
      <w:pPr>
        <w:tabs>
          <w:tab w:val="num" w:pos="720"/>
        </w:tabs>
        <w:ind w:left="720" w:hanging="360"/>
      </w:pPr>
      <w:rPr>
        <w:rFonts w:cs="Times New Roman"/>
      </w:rPr>
    </w:lvl>
    <w:lvl w:ilvl="1">
      <w:start w:val="3"/>
      <w:numFmt w:val="decimal"/>
      <w:isLgl/>
      <w:lvlText w:val="%1.%2"/>
      <w:lvlJc w:val="left"/>
      <w:pPr>
        <w:tabs>
          <w:tab w:val="num" w:pos="795"/>
        </w:tabs>
        <w:ind w:left="795" w:hanging="435"/>
      </w:pPr>
      <w:rPr>
        <w:rFonts w:cs="Symbol" w:hint="default"/>
        <w:b/>
        <w:i/>
        <w:sz w:val="28"/>
      </w:rPr>
    </w:lvl>
    <w:lvl w:ilvl="2">
      <w:start w:val="1"/>
      <w:numFmt w:val="decimal"/>
      <w:isLgl/>
      <w:lvlText w:val="%1.%2.%3"/>
      <w:lvlJc w:val="left"/>
      <w:pPr>
        <w:tabs>
          <w:tab w:val="num" w:pos="1080"/>
        </w:tabs>
        <w:ind w:left="1080" w:hanging="720"/>
      </w:pPr>
      <w:rPr>
        <w:rFonts w:cs="Symbol" w:hint="default"/>
        <w:b/>
        <w:i/>
        <w:sz w:val="28"/>
      </w:rPr>
    </w:lvl>
    <w:lvl w:ilvl="3">
      <w:start w:val="1"/>
      <w:numFmt w:val="decimal"/>
      <w:isLgl/>
      <w:lvlText w:val="%1.%2.%3.%4"/>
      <w:lvlJc w:val="left"/>
      <w:pPr>
        <w:tabs>
          <w:tab w:val="num" w:pos="1080"/>
        </w:tabs>
        <w:ind w:left="1080" w:hanging="720"/>
      </w:pPr>
      <w:rPr>
        <w:rFonts w:cs="Symbol" w:hint="default"/>
        <w:b/>
        <w:i/>
        <w:sz w:val="28"/>
      </w:rPr>
    </w:lvl>
    <w:lvl w:ilvl="4">
      <w:start w:val="1"/>
      <w:numFmt w:val="decimal"/>
      <w:isLgl/>
      <w:lvlText w:val="%1.%2.%3.%4.%5"/>
      <w:lvlJc w:val="left"/>
      <w:pPr>
        <w:tabs>
          <w:tab w:val="num" w:pos="1440"/>
        </w:tabs>
        <w:ind w:left="1440" w:hanging="1080"/>
      </w:pPr>
      <w:rPr>
        <w:rFonts w:cs="Symbol" w:hint="default"/>
        <w:b/>
        <w:i/>
        <w:sz w:val="28"/>
      </w:rPr>
    </w:lvl>
    <w:lvl w:ilvl="5">
      <w:start w:val="1"/>
      <w:numFmt w:val="decimal"/>
      <w:isLgl/>
      <w:lvlText w:val="%1.%2.%3.%4.%5.%6"/>
      <w:lvlJc w:val="left"/>
      <w:pPr>
        <w:tabs>
          <w:tab w:val="num" w:pos="1440"/>
        </w:tabs>
        <w:ind w:left="1440" w:hanging="1080"/>
      </w:pPr>
      <w:rPr>
        <w:rFonts w:cs="Symbol" w:hint="default"/>
        <w:b/>
        <w:i/>
        <w:sz w:val="28"/>
      </w:rPr>
    </w:lvl>
    <w:lvl w:ilvl="6">
      <w:start w:val="1"/>
      <w:numFmt w:val="decimal"/>
      <w:isLgl/>
      <w:lvlText w:val="%1.%2.%3.%4.%5.%6.%7"/>
      <w:lvlJc w:val="left"/>
      <w:pPr>
        <w:tabs>
          <w:tab w:val="num" w:pos="1800"/>
        </w:tabs>
        <w:ind w:left="1800" w:hanging="1440"/>
      </w:pPr>
      <w:rPr>
        <w:rFonts w:cs="Symbol" w:hint="default"/>
        <w:b/>
        <w:i/>
        <w:sz w:val="28"/>
      </w:rPr>
    </w:lvl>
    <w:lvl w:ilvl="7">
      <w:start w:val="1"/>
      <w:numFmt w:val="decimal"/>
      <w:isLgl/>
      <w:lvlText w:val="%1.%2.%3.%4.%5.%6.%7.%8"/>
      <w:lvlJc w:val="left"/>
      <w:pPr>
        <w:tabs>
          <w:tab w:val="num" w:pos="1800"/>
        </w:tabs>
        <w:ind w:left="1800" w:hanging="1440"/>
      </w:pPr>
      <w:rPr>
        <w:rFonts w:cs="Symbol" w:hint="default"/>
        <w:b/>
        <w:i/>
        <w:sz w:val="28"/>
      </w:rPr>
    </w:lvl>
    <w:lvl w:ilvl="8">
      <w:start w:val="1"/>
      <w:numFmt w:val="decimal"/>
      <w:isLgl/>
      <w:lvlText w:val="%1.%2.%3.%4.%5.%6.%7.%8.%9"/>
      <w:lvlJc w:val="left"/>
      <w:pPr>
        <w:tabs>
          <w:tab w:val="num" w:pos="2160"/>
        </w:tabs>
        <w:ind w:left="2160" w:hanging="1800"/>
      </w:pPr>
      <w:rPr>
        <w:rFonts w:cs="Symbol" w:hint="default"/>
        <w:b/>
        <w:i/>
        <w:sz w:val="28"/>
      </w:rPr>
    </w:lvl>
  </w:abstractNum>
  <w:abstractNum w:abstractNumId="48">
    <w:nsid w:val="6B6F3DC4"/>
    <w:multiLevelType w:val="singleLevel"/>
    <w:tmpl w:val="91866584"/>
    <w:lvl w:ilvl="0">
      <w:start w:val="1"/>
      <w:numFmt w:val="bullet"/>
      <w:lvlText w:val=""/>
      <w:lvlJc w:val="left"/>
      <w:pPr>
        <w:tabs>
          <w:tab w:val="num" w:pos="360"/>
        </w:tabs>
        <w:ind w:left="360" w:hanging="360"/>
      </w:pPr>
      <w:rPr>
        <w:rFonts w:ascii="Symbol" w:hAnsi="Symbol" w:hint="default"/>
        <w:sz w:val="20"/>
      </w:rPr>
    </w:lvl>
  </w:abstractNum>
  <w:abstractNum w:abstractNumId="49">
    <w:nsid w:val="6C804A27"/>
    <w:multiLevelType w:val="hybridMultilevel"/>
    <w:tmpl w:val="D1321246"/>
    <w:lvl w:ilvl="0" w:tplc="209A261C">
      <w:start w:val="1"/>
      <w:numFmt w:val="decimal"/>
      <w:lvlText w:val="%1."/>
      <w:lvlJc w:val="left"/>
      <w:pPr>
        <w:tabs>
          <w:tab w:val="num" w:pos="397"/>
        </w:tabs>
        <w:ind w:left="397" w:hanging="397"/>
      </w:pPr>
      <w:rPr>
        <w:rFonts w:ascii="Tahoma" w:hAnsi="Tahoma" w:cs="Times New Roman"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50">
    <w:nsid w:val="6D616E78"/>
    <w:multiLevelType w:val="multilevel"/>
    <w:tmpl w:val="A5C276C0"/>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Calibri" w:eastAsia="Times New Roman" w:hAnsi="Calibri" w:hint="default"/>
      </w:rPr>
    </w:lvl>
    <w:lvl w:ilvl="2">
      <w:start w:val="1"/>
      <w:numFmt w:val="decimal"/>
      <w:lvlText w:val="%3."/>
      <w:lvlJc w:val="left"/>
      <w:pPr>
        <w:tabs>
          <w:tab w:val="num" w:pos="2377"/>
        </w:tabs>
        <w:ind w:left="2377" w:hanging="397"/>
      </w:pPr>
      <w:rPr>
        <w:rFonts w:ascii="Tahoma" w:hAnsi="Tahoma" w:cs="Times New Roman" w:hint="default"/>
        <w:b w:val="0"/>
        <w:i w:val="0"/>
        <w:color w:val="auto"/>
        <w:sz w:val="20"/>
        <w:szCs w:val="20"/>
        <w:u w:val="none"/>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1">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52">
    <w:nsid w:val="72556BD2"/>
    <w:multiLevelType w:val="hybridMultilevel"/>
    <w:tmpl w:val="4FE67D9C"/>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3">
    <w:nsid w:val="772C14E8"/>
    <w:multiLevelType w:val="hybridMultilevel"/>
    <w:tmpl w:val="7F709186"/>
    <w:lvl w:ilvl="0" w:tplc="269CA5BA">
      <w:start w:val="1"/>
      <w:numFmt w:val="bullet"/>
      <w:lvlText w:val=""/>
      <w:lvlJc w:val="left"/>
      <w:pPr>
        <w:tabs>
          <w:tab w:val="num" w:pos="429"/>
        </w:tabs>
        <w:ind w:left="431" w:hanging="371"/>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nsid w:val="787618B6"/>
    <w:multiLevelType w:val="hybridMultilevel"/>
    <w:tmpl w:val="50F06192"/>
    <w:lvl w:ilvl="0" w:tplc="FFFFFFFF">
      <w:start w:val="1"/>
      <w:numFmt w:val="decimal"/>
      <w:lvlRestart w:val="0"/>
      <w:lvlText w:val="%1."/>
      <w:lvlJc w:val="left"/>
      <w:pPr>
        <w:tabs>
          <w:tab w:val="num" w:pos="720"/>
        </w:tabs>
        <w:ind w:left="720" w:hanging="360"/>
      </w:pPr>
      <w:rPr>
        <w:rFonts w:cs="Times New Roman"/>
      </w:rPr>
    </w:lvl>
    <w:lvl w:ilvl="1" w:tplc="04080019" w:tentative="1">
      <w:start w:val="1"/>
      <w:numFmt w:val="lowerLetter"/>
      <w:lvlText w:val="%2."/>
      <w:lvlJc w:val="left"/>
      <w:pPr>
        <w:tabs>
          <w:tab w:val="num" w:pos="1800"/>
        </w:tabs>
        <w:ind w:left="1800" w:hanging="360"/>
      </w:pPr>
      <w:rPr>
        <w:rFonts w:cs="Times New Roman"/>
      </w:rPr>
    </w:lvl>
    <w:lvl w:ilvl="2" w:tplc="0408001B" w:tentative="1">
      <w:start w:val="1"/>
      <w:numFmt w:val="lowerRoman"/>
      <w:lvlText w:val="%3."/>
      <w:lvlJc w:val="right"/>
      <w:pPr>
        <w:tabs>
          <w:tab w:val="num" w:pos="2520"/>
        </w:tabs>
        <w:ind w:left="2520" w:hanging="180"/>
      </w:pPr>
      <w:rPr>
        <w:rFonts w:cs="Times New Roman"/>
      </w:rPr>
    </w:lvl>
    <w:lvl w:ilvl="3" w:tplc="0408000F" w:tentative="1">
      <w:start w:val="1"/>
      <w:numFmt w:val="decimal"/>
      <w:lvlText w:val="%4."/>
      <w:lvlJc w:val="left"/>
      <w:pPr>
        <w:tabs>
          <w:tab w:val="num" w:pos="3240"/>
        </w:tabs>
        <w:ind w:left="3240" w:hanging="360"/>
      </w:pPr>
      <w:rPr>
        <w:rFonts w:cs="Times New Roman"/>
      </w:rPr>
    </w:lvl>
    <w:lvl w:ilvl="4" w:tplc="04080019" w:tentative="1">
      <w:start w:val="1"/>
      <w:numFmt w:val="lowerLetter"/>
      <w:lvlText w:val="%5."/>
      <w:lvlJc w:val="left"/>
      <w:pPr>
        <w:tabs>
          <w:tab w:val="num" w:pos="3960"/>
        </w:tabs>
        <w:ind w:left="3960" w:hanging="360"/>
      </w:pPr>
      <w:rPr>
        <w:rFonts w:cs="Times New Roman"/>
      </w:rPr>
    </w:lvl>
    <w:lvl w:ilvl="5" w:tplc="0408001B" w:tentative="1">
      <w:start w:val="1"/>
      <w:numFmt w:val="lowerRoman"/>
      <w:lvlText w:val="%6."/>
      <w:lvlJc w:val="right"/>
      <w:pPr>
        <w:tabs>
          <w:tab w:val="num" w:pos="4680"/>
        </w:tabs>
        <w:ind w:left="4680" w:hanging="180"/>
      </w:pPr>
      <w:rPr>
        <w:rFonts w:cs="Times New Roman"/>
      </w:rPr>
    </w:lvl>
    <w:lvl w:ilvl="6" w:tplc="0408000F" w:tentative="1">
      <w:start w:val="1"/>
      <w:numFmt w:val="decimal"/>
      <w:lvlText w:val="%7."/>
      <w:lvlJc w:val="left"/>
      <w:pPr>
        <w:tabs>
          <w:tab w:val="num" w:pos="5400"/>
        </w:tabs>
        <w:ind w:left="5400" w:hanging="360"/>
      </w:pPr>
      <w:rPr>
        <w:rFonts w:cs="Times New Roman"/>
      </w:rPr>
    </w:lvl>
    <w:lvl w:ilvl="7" w:tplc="04080019" w:tentative="1">
      <w:start w:val="1"/>
      <w:numFmt w:val="lowerLetter"/>
      <w:lvlText w:val="%8."/>
      <w:lvlJc w:val="left"/>
      <w:pPr>
        <w:tabs>
          <w:tab w:val="num" w:pos="6120"/>
        </w:tabs>
        <w:ind w:left="6120" w:hanging="360"/>
      </w:pPr>
      <w:rPr>
        <w:rFonts w:cs="Times New Roman"/>
      </w:rPr>
    </w:lvl>
    <w:lvl w:ilvl="8" w:tplc="0408001B" w:tentative="1">
      <w:start w:val="1"/>
      <w:numFmt w:val="lowerRoman"/>
      <w:lvlText w:val="%9."/>
      <w:lvlJc w:val="right"/>
      <w:pPr>
        <w:tabs>
          <w:tab w:val="num" w:pos="6840"/>
        </w:tabs>
        <w:ind w:left="6840" w:hanging="180"/>
      </w:pPr>
      <w:rPr>
        <w:rFonts w:cs="Times New Roman"/>
      </w:rPr>
    </w:lvl>
  </w:abstractNum>
  <w:abstractNum w:abstractNumId="55">
    <w:nsid w:val="7F175A05"/>
    <w:multiLevelType w:val="hybridMultilevel"/>
    <w:tmpl w:val="CB8C734E"/>
    <w:lvl w:ilvl="0" w:tplc="FFFFFFFF">
      <w:start w:val="1"/>
      <w:numFmt w:val="decimal"/>
      <w:lvlText w:val="%1."/>
      <w:lvlJc w:val="left"/>
      <w:pPr>
        <w:tabs>
          <w:tab w:val="num" w:pos="360"/>
        </w:tabs>
        <w:ind w:left="360" w:hanging="360"/>
      </w:pPr>
      <w:rPr>
        <w:rFonts w:cs="Times New Roman" w:hint="default"/>
        <w:b w:val="0"/>
        <w:i w:val="0"/>
        <w:color w:val="auto"/>
        <w:sz w:val="20"/>
        <w:szCs w:val="20"/>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39"/>
  </w:num>
  <w:num w:numId="10">
    <w:abstractNumId w:val="53"/>
  </w:num>
  <w:num w:numId="11">
    <w:abstractNumId w:val="30"/>
  </w:num>
  <w:num w:numId="12">
    <w:abstractNumId w:val="14"/>
  </w:num>
  <w:num w:numId="13">
    <w:abstractNumId w:val="21"/>
  </w:num>
  <w:num w:numId="14">
    <w:abstractNumId w:val="40"/>
  </w:num>
  <w:num w:numId="15">
    <w:abstractNumId w:val="22"/>
  </w:num>
  <w:num w:numId="16">
    <w:abstractNumId w:val="38"/>
  </w:num>
  <w:num w:numId="17">
    <w:abstractNumId w:val="10"/>
  </w:num>
  <w:num w:numId="18">
    <w:abstractNumId w:val="47"/>
  </w:num>
  <w:num w:numId="19">
    <w:abstractNumId w:val="45"/>
  </w:num>
  <w:num w:numId="20">
    <w:abstractNumId w:val="13"/>
  </w:num>
  <w:num w:numId="21">
    <w:abstractNumId w:val="49"/>
  </w:num>
  <w:num w:numId="22">
    <w:abstractNumId w:val="27"/>
  </w:num>
  <w:num w:numId="23">
    <w:abstractNumId w:val="25"/>
  </w:num>
  <w:num w:numId="24">
    <w:abstractNumId w:val="29"/>
  </w:num>
  <w:num w:numId="25">
    <w:abstractNumId w:val="35"/>
  </w:num>
  <w:num w:numId="26">
    <w:abstractNumId w:val="46"/>
  </w:num>
  <w:num w:numId="27">
    <w:abstractNumId w:val="5"/>
  </w:num>
  <w:num w:numId="28">
    <w:abstractNumId w:val="6"/>
  </w:num>
  <w:num w:numId="29">
    <w:abstractNumId w:val="51"/>
  </w:num>
  <w:num w:numId="30">
    <w:abstractNumId w:val="36"/>
  </w:num>
  <w:num w:numId="31">
    <w:abstractNumId w:val="17"/>
  </w:num>
  <w:num w:numId="32">
    <w:abstractNumId w:val="8"/>
  </w:num>
  <w:num w:numId="33">
    <w:abstractNumId w:val="9"/>
  </w:num>
  <w:num w:numId="34">
    <w:abstractNumId w:val="43"/>
  </w:num>
  <w:num w:numId="35">
    <w:abstractNumId w:val="16"/>
  </w:num>
  <w:num w:numId="36">
    <w:abstractNumId w:val="33"/>
  </w:num>
  <w:num w:numId="37">
    <w:abstractNumId w:val="11"/>
  </w:num>
  <w:num w:numId="38">
    <w:abstractNumId w:val="20"/>
  </w:num>
  <w:num w:numId="39">
    <w:abstractNumId w:val="23"/>
  </w:num>
  <w:num w:numId="40">
    <w:abstractNumId w:val="24"/>
  </w:num>
  <w:num w:numId="41">
    <w:abstractNumId w:val="7"/>
  </w:num>
  <w:num w:numId="42">
    <w:abstractNumId w:val="37"/>
  </w:num>
  <w:num w:numId="43">
    <w:abstractNumId w:val="19"/>
  </w:num>
  <w:num w:numId="44">
    <w:abstractNumId w:val="3"/>
  </w:num>
  <w:num w:numId="45">
    <w:abstractNumId w:val="12"/>
  </w:num>
  <w:num w:numId="46">
    <w:abstractNumId w:val="52"/>
  </w:num>
  <w:num w:numId="47">
    <w:abstractNumId w:val="41"/>
  </w:num>
  <w:num w:numId="48">
    <w:abstractNumId w:val="15"/>
  </w:num>
  <w:num w:numId="49">
    <w:abstractNumId w:val="32"/>
  </w:num>
  <w:num w:numId="50">
    <w:abstractNumId w:val="42"/>
  </w:num>
  <w:num w:numId="51">
    <w:abstractNumId w:val="31"/>
  </w:num>
  <w:num w:numId="52">
    <w:abstractNumId w:val="18"/>
  </w:num>
  <w:num w:numId="53">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num>
  <w:num w:numId="55">
    <w:abstractNumId w:val="26"/>
  </w:num>
  <w:num w:numId="56">
    <w:abstractNumId w:val="44"/>
  </w:num>
  <w:num w:numId="57">
    <w:abstractNumId w:val="55"/>
  </w:num>
  <w:num w:numId="58">
    <w:abstractNumId w:val="4"/>
  </w:num>
  <w:num w:numId="59">
    <w:abstractNumId w:val="54"/>
  </w:num>
  <w:num w:numId="60">
    <w:abstractNumId w:val="34"/>
  </w:num>
  <w:num w:numId="61">
    <w:abstractNumId w:val="0"/>
  </w:num>
  <w:num w:numId="62">
    <w:abstractNumId w:val="28"/>
  </w:num>
  <w:num w:numId="6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num>
  <w:num w:numId="6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hdrShapeDefaults>
    <o:shapedefaults v:ext="edit" spidmax="5121"/>
  </w:hdrShapeDefaults>
  <w:footnotePr>
    <w:footnote w:id="-1"/>
    <w:footnote w:id="0"/>
  </w:footnotePr>
  <w:endnotePr>
    <w:endnote w:id="-1"/>
    <w:endnote w:id="0"/>
  </w:endnotePr>
  <w:compat/>
  <w:rsids>
    <w:rsidRoot w:val="00551B0E"/>
    <w:rsid w:val="00021994"/>
    <w:rsid w:val="00042F16"/>
    <w:rsid w:val="00057411"/>
    <w:rsid w:val="00062E71"/>
    <w:rsid w:val="0007160E"/>
    <w:rsid w:val="00080594"/>
    <w:rsid w:val="0008657A"/>
    <w:rsid w:val="000930FF"/>
    <w:rsid w:val="000932B1"/>
    <w:rsid w:val="000A1510"/>
    <w:rsid w:val="000A1BC0"/>
    <w:rsid w:val="000B0B44"/>
    <w:rsid w:val="000B3AA6"/>
    <w:rsid w:val="000D06DD"/>
    <w:rsid w:val="000D7CCF"/>
    <w:rsid w:val="00102BD1"/>
    <w:rsid w:val="00114A50"/>
    <w:rsid w:val="0011574D"/>
    <w:rsid w:val="00121E1E"/>
    <w:rsid w:val="00123F66"/>
    <w:rsid w:val="00135EA0"/>
    <w:rsid w:val="001377C6"/>
    <w:rsid w:val="00150767"/>
    <w:rsid w:val="0016511E"/>
    <w:rsid w:val="0017264F"/>
    <w:rsid w:val="001A35C4"/>
    <w:rsid w:val="001A42B2"/>
    <w:rsid w:val="001A69F3"/>
    <w:rsid w:val="001B648F"/>
    <w:rsid w:val="001D04D7"/>
    <w:rsid w:val="001E60E8"/>
    <w:rsid w:val="001F1B63"/>
    <w:rsid w:val="00203D9D"/>
    <w:rsid w:val="00207245"/>
    <w:rsid w:val="00224E2A"/>
    <w:rsid w:val="00226D17"/>
    <w:rsid w:val="002314A4"/>
    <w:rsid w:val="00240F53"/>
    <w:rsid w:val="00255891"/>
    <w:rsid w:val="002576F8"/>
    <w:rsid w:val="002636F5"/>
    <w:rsid w:val="00264CDE"/>
    <w:rsid w:val="00266D32"/>
    <w:rsid w:val="00282F57"/>
    <w:rsid w:val="00285210"/>
    <w:rsid w:val="00297F88"/>
    <w:rsid w:val="002A00EB"/>
    <w:rsid w:val="002B67E3"/>
    <w:rsid w:val="002C18D8"/>
    <w:rsid w:val="002D7201"/>
    <w:rsid w:val="002E4C35"/>
    <w:rsid w:val="002E4D59"/>
    <w:rsid w:val="002F0807"/>
    <w:rsid w:val="002F1855"/>
    <w:rsid w:val="002F306A"/>
    <w:rsid w:val="00311294"/>
    <w:rsid w:val="00315315"/>
    <w:rsid w:val="00321EEA"/>
    <w:rsid w:val="003428D0"/>
    <w:rsid w:val="003571E5"/>
    <w:rsid w:val="00357BE0"/>
    <w:rsid w:val="003756C1"/>
    <w:rsid w:val="003859B7"/>
    <w:rsid w:val="00386AAB"/>
    <w:rsid w:val="003876F0"/>
    <w:rsid w:val="003A2A93"/>
    <w:rsid w:val="003B1DC5"/>
    <w:rsid w:val="003B6821"/>
    <w:rsid w:val="003D0449"/>
    <w:rsid w:val="003D41C4"/>
    <w:rsid w:val="003E198D"/>
    <w:rsid w:val="003E4066"/>
    <w:rsid w:val="003E5E90"/>
    <w:rsid w:val="003E6DDC"/>
    <w:rsid w:val="003F0044"/>
    <w:rsid w:val="003F1E0F"/>
    <w:rsid w:val="00404232"/>
    <w:rsid w:val="0042026A"/>
    <w:rsid w:val="00437EF1"/>
    <w:rsid w:val="00441751"/>
    <w:rsid w:val="0044491A"/>
    <w:rsid w:val="00447E93"/>
    <w:rsid w:val="00451471"/>
    <w:rsid w:val="00463546"/>
    <w:rsid w:val="00476D68"/>
    <w:rsid w:val="00494F22"/>
    <w:rsid w:val="00496224"/>
    <w:rsid w:val="00497B2F"/>
    <w:rsid w:val="004B4537"/>
    <w:rsid w:val="004B5CF2"/>
    <w:rsid w:val="004D7935"/>
    <w:rsid w:val="004E4158"/>
    <w:rsid w:val="004F03F5"/>
    <w:rsid w:val="005117F6"/>
    <w:rsid w:val="005160F7"/>
    <w:rsid w:val="00517BD6"/>
    <w:rsid w:val="00522D19"/>
    <w:rsid w:val="00530703"/>
    <w:rsid w:val="00540C40"/>
    <w:rsid w:val="00551B0E"/>
    <w:rsid w:val="00552C4F"/>
    <w:rsid w:val="00555EA7"/>
    <w:rsid w:val="005769B4"/>
    <w:rsid w:val="00585C02"/>
    <w:rsid w:val="005A3D68"/>
    <w:rsid w:val="005B4A88"/>
    <w:rsid w:val="005B51D9"/>
    <w:rsid w:val="005C54EC"/>
    <w:rsid w:val="005D5AC2"/>
    <w:rsid w:val="005E6AE4"/>
    <w:rsid w:val="00602C6A"/>
    <w:rsid w:val="00603985"/>
    <w:rsid w:val="006124AE"/>
    <w:rsid w:val="0061772D"/>
    <w:rsid w:val="00631B39"/>
    <w:rsid w:val="006325D8"/>
    <w:rsid w:val="00634BA3"/>
    <w:rsid w:val="00635FE8"/>
    <w:rsid w:val="006525D9"/>
    <w:rsid w:val="00661745"/>
    <w:rsid w:val="00680897"/>
    <w:rsid w:val="0068467B"/>
    <w:rsid w:val="00690A97"/>
    <w:rsid w:val="00694648"/>
    <w:rsid w:val="006A2FA6"/>
    <w:rsid w:val="006B10DB"/>
    <w:rsid w:val="006B7E0E"/>
    <w:rsid w:val="006D6480"/>
    <w:rsid w:val="006E03AF"/>
    <w:rsid w:val="006F4474"/>
    <w:rsid w:val="00715357"/>
    <w:rsid w:val="0073349C"/>
    <w:rsid w:val="00733BDB"/>
    <w:rsid w:val="00734BAF"/>
    <w:rsid w:val="0074631C"/>
    <w:rsid w:val="00753E8F"/>
    <w:rsid w:val="00766817"/>
    <w:rsid w:val="007716EC"/>
    <w:rsid w:val="00773070"/>
    <w:rsid w:val="007858C1"/>
    <w:rsid w:val="007862A9"/>
    <w:rsid w:val="007863D2"/>
    <w:rsid w:val="00786D7F"/>
    <w:rsid w:val="00793FEB"/>
    <w:rsid w:val="007A6892"/>
    <w:rsid w:val="007D0855"/>
    <w:rsid w:val="007D1C33"/>
    <w:rsid w:val="007D25B5"/>
    <w:rsid w:val="007D7254"/>
    <w:rsid w:val="007E29B2"/>
    <w:rsid w:val="007E55E4"/>
    <w:rsid w:val="007E5E9E"/>
    <w:rsid w:val="007F6202"/>
    <w:rsid w:val="00807A54"/>
    <w:rsid w:val="00816183"/>
    <w:rsid w:val="008169E1"/>
    <w:rsid w:val="00832DB5"/>
    <w:rsid w:val="00832EB9"/>
    <w:rsid w:val="008352C7"/>
    <w:rsid w:val="0083696A"/>
    <w:rsid w:val="00841FAD"/>
    <w:rsid w:val="00851758"/>
    <w:rsid w:val="0086632C"/>
    <w:rsid w:val="00886C9B"/>
    <w:rsid w:val="0089784A"/>
    <w:rsid w:val="008B0B38"/>
    <w:rsid w:val="00907857"/>
    <w:rsid w:val="0091065C"/>
    <w:rsid w:val="00911060"/>
    <w:rsid w:val="00921531"/>
    <w:rsid w:val="00950D27"/>
    <w:rsid w:val="00952C1C"/>
    <w:rsid w:val="00990206"/>
    <w:rsid w:val="00997BB5"/>
    <w:rsid w:val="009A187D"/>
    <w:rsid w:val="009A697A"/>
    <w:rsid w:val="009A7D5F"/>
    <w:rsid w:val="009C1292"/>
    <w:rsid w:val="009F4560"/>
    <w:rsid w:val="00A03DA6"/>
    <w:rsid w:val="00A04C26"/>
    <w:rsid w:val="00A0673E"/>
    <w:rsid w:val="00A11170"/>
    <w:rsid w:val="00A344C7"/>
    <w:rsid w:val="00A35A7D"/>
    <w:rsid w:val="00A35AEC"/>
    <w:rsid w:val="00A50923"/>
    <w:rsid w:val="00A632CF"/>
    <w:rsid w:val="00A82D63"/>
    <w:rsid w:val="00A9017D"/>
    <w:rsid w:val="00A92513"/>
    <w:rsid w:val="00A97682"/>
    <w:rsid w:val="00AA0C09"/>
    <w:rsid w:val="00AA579E"/>
    <w:rsid w:val="00AB386B"/>
    <w:rsid w:val="00AC53C4"/>
    <w:rsid w:val="00AC5BAB"/>
    <w:rsid w:val="00AC7ABC"/>
    <w:rsid w:val="00AD4DAE"/>
    <w:rsid w:val="00AD5728"/>
    <w:rsid w:val="00B01D0B"/>
    <w:rsid w:val="00B34D8C"/>
    <w:rsid w:val="00B371F1"/>
    <w:rsid w:val="00B45E7A"/>
    <w:rsid w:val="00B50C93"/>
    <w:rsid w:val="00B54880"/>
    <w:rsid w:val="00B74D7A"/>
    <w:rsid w:val="00B906E3"/>
    <w:rsid w:val="00B922FA"/>
    <w:rsid w:val="00B96B2B"/>
    <w:rsid w:val="00BA74BC"/>
    <w:rsid w:val="00BB25B2"/>
    <w:rsid w:val="00BB27B3"/>
    <w:rsid w:val="00BB4FB6"/>
    <w:rsid w:val="00BB75B8"/>
    <w:rsid w:val="00BC0859"/>
    <w:rsid w:val="00BC3863"/>
    <w:rsid w:val="00BE50EF"/>
    <w:rsid w:val="00BE5597"/>
    <w:rsid w:val="00BE7ACE"/>
    <w:rsid w:val="00BF47DB"/>
    <w:rsid w:val="00BF5C2F"/>
    <w:rsid w:val="00C17592"/>
    <w:rsid w:val="00C24696"/>
    <w:rsid w:val="00C275C2"/>
    <w:rsid w:val="00C312B4"/>
    <w:rsid w:val="00C35C4E"/>
    <w:rsid w:val="00C46C0E"/>
    <w:rsid w:val="00C62FC3"/>
    <w:rsid w:val="00C754E5"/>
    <w:rsid w:val="00C82801"/>
    <w:rsid w:val="00CA04E7"/>
    <w:rsid w:val="00CC3FEA"/>
    <w:rsid w:val="00CC419C"/>
    <w:rsid w:val="00CC59F0"/>
    <w:rsid w:val="00CD0717"/>
    <w:rsid w:val="00CD3089"/>
    <w:rsid w:val="00CE0CF4"/>
    <w:rsid w:val="00CE6905"/>
    <w:rsid w:val="00CF1724"/>
    <w:rsid w:val="00D11D18"/>
    <w:rsid w:val="00D209F4"/>
    <w:rsid w:val="00D212CB"/>
    <w:rsid w:val="00D30A22"/>
    <w:rsid w:val="00D31A3A"/>
    <w:rsid w:val="00D37972"/>
    <w:rsid w:val="00D41144"/>
    <w:rsid w:val="00D42228"/>
    <w:rsid w:val="00D51B76"/>
    <w:rsid w:val="00D63950"/>
    <w:rsid w:val="00D6744B"/>
    <w:rsid w:val="00D70623"/>
    <w:rsid w:val="00D76F22"/>
    <w:rsid w:val="00D94072"/>
    <w:rsid w:val="00D946D2"/>
    <w:rsid w:val="00DA2645"/>
    <w:rsid w:val="00DB2277"/>
    <w:rsid w:val="00DB4657"/>
    <w:rsid w:val="00DB53E2"/>
    <w:rsid w:val="00DC0D9C"/>
    <w:rsid w:val="00DC318B"/>
    <w:rsid w:val="00DC4534"/>
    <w:rsid w:val="00DD30DA"/>
    <w:rsid w:val="00DD7F5C"/>
    <w:rsid w:val="00DE1EA2"/>
    <w:rsid w:val="00DE421D"/>
    <w:rsid w:val="00DE7841"/>
    <w:rsid w:val="00DF25F4"/>
    <w:rsid w:val="00E127F2"/>
    <w:rsid w:val="00E24658"/>
    <w:rsid w:val="00E27B35"/>
    <w:rsid w:val="00E50E26"/>
    <w:rsid w:val="00E517AC"/>
    <w:rsid w:val="00E7497F"/>
    <w:rsid w:val="00E767BF"/>
    <w:rsid w:val="00E93BCB"/>
    <w:rsid w:val="00E94E80"/>
    <w:rsid w:val="00E957D2"/>
    <w:rsid w:val="00EB6C3A"/>
    <w:rsid w:val="00EB7F80"/>
    <w:rsid w:val="00EC44C7"/>
    <w:rsid w:val="00EC5A56"/>
    <w:rsid w:val="00ED225F"/>
    <w:rsid w:val="00ED4E8A"/>
    <w:rsid w:val="00EF0AF7"/>
    <w:rsid w:val="00EF0D48"/>
    <w:rsid w:val="00EF1D78"/>
    <w:rsid w:val="00F001DD"/>
    <w:rsid w:val="00F148B6"/>
    <w:rsid w:val="00F1504E"/>
    <w:rsid w:val="00F33811"/>
    <w:rsid w:val="00F35C14"/>
    <w:rsid w:val="00F35DFC"/>
    <w:rsid w:val="00F5000A"/>
    <w:rsid w:val="00F66A30"/>
    <w:rsid w:val="00F81684"/>
    <w:rsid w:val="00F83DD8"/>
    <w:rsid w:val="00F90626"/>
    <w:rsid w:val="00F939CF"/>
    <w:rsid w:val="00FA1B6B"/>
    <w:rsid w:val="00FB01FB"/>
    <w:rsid w:val="00FB336F"/>
    <w:rsid w:val="00FB7157"/>
    <w:rsid w:val="00FD6E28"/>
    <w:rsid w:val="00FE2FE2"/>
    <w:rsid w:val="00FE643E"/>
    <w:rsid w:val="00FF0AD6"/>
    <w:rsid w:val="00FF5A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1B0E"/>
    <w:rPr>
      <w:rFonts w:ascii="Calibri" w:hAnsi="Calibri"/>
      <w:sz w:val="24"/>
      <w:szCs w:val="24"/>
    </w:rPr>
  </w:style>
  <w:style w:type="paragraph" w:styleId="Heading1">
    <w:name w:val="heading 1"/>
    <w:basedOn w:val="Normal"/>
    <w:next w:val="Normal"/>
    <w:link w:val="Heading1Char"/>
    <w:autoRedefine/>
    <w:uiPriority w:val="99"/>
    <w:qFormat/>
    <w:rsid w:val="00CC419C"/>
    <w:pPr>
      <w:keepNext/>
      <w:tabs>
        <w:tab w:val="num" w:pos="360"/>
      </w:tabs>
      <w:spacing w:before="100" w:beforeAutospacing="1" w:after="100" w:afterAutospacing="1" w:line="360" w:lineRule="auto"/>
      <w:ind w:left="360" w:hanging="360"/>
      <w:outlineLvl w:val="0"/>
    </w:pPr>
    <w:rPr>
      <w:b/>
      <w:bCs/>
      <w:sz w:val="26"/>
      <w:szCs w:val="26"/>
    </w:rPr>
  </w:style>
  <w:style w:type="paragraph" w:styleId="Heading2">
    <w:name w:val="heading 2"/>
    <w:basedOn w:val="Heading3"/>
    <w:next w:val="Normal"/>
    <w:link w:val="Heading2Char"/>
    <w:uiPriority w:val="99"/>
    <w:qFormat/>
    <w:rsid w:val="00CC419C"/>
    <w:pPr>
      <w:numPr>
        <w:ilvl w:val="0"/>
        <w:numId w:val="0"/>
      </w:numPr>
      <w:tabs>
        <w:tab w:val="clear" w:pos="2160"/>
      </w:tabs>
      <w:ind w:left="360" w:hanging="360"/>
      <w:outlineLvl w:val="1"/>
    </w:pPr>
    <w:rPr>
      <w:iCs/>
    </w:rPr>
  </w:style>
  <w:style w:type="paragraph" w:styleId="Heading3">
    <w:name w:val="heading 3"/>
    <w:basedOn w:val="Normal"/>
    <w:next w:val="Normal"/>
    <w:link w:val="Heading3Char"/>
    <w:autoRedefine/>
    <w:uiPriority w:val="99"/>
    <w:qFormat/>
    <w:rsid w:val="00CC419C"/>
    <w:pPr>
      <w:keepNext/>
      <w:numPr>
        <w:ilvl w:val="2"/>
        <w:numId w:val="43"/>
      </w:numPr>
      <w:tabs>
        <w:tab w:val="num" w:pos="2160"/>
      </w:tabs>
      <w:spacing w:before="100" w:beforeAutospacing="1" w:after="100" w:afterAutospacing="1"/>
      <w:outlineLvl w:val="2"/>
    </w:pPr>
    <w:rPr>
      <w:b/>
      <w:bCs/>
      <w:sz w:val="26"/>
      <w:szCs w:val="26"/>
    </w:rPr>
  </w:style>
  <w:style w:type="paragraph" w:styleId="Heading4">
    <w:name w:val="heading 4"/>
    <w:basedOn w:val="Normal"/>
    <w:next w:val="Normal"/>
    <w:link w:val="Heading4Char"/>
    <w:uiPriority w:val="99"/>
    <w:qFormat/>
    <w:rsid w:val="00CC419C"/>
    <w:pPr>
      <w:keepNext/>
      <w:spacing w:before="240" w:after="60"/>
      <w:outlineLvl w:val="3"/>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C419C"/>
    <w:rPr>
      <w:rFonts w:ascii="Calibri" w:hAnsi="Calibri" w:cs="Times New Roman"/>
      <w:b/>
      <w:bCs/>
      <w:sz w:val="26"/>
      <w:szCs w:val="26"/>
    </w:rPr>
  </w:style>
  <w:style w:type="character" w:customStyle="1" w:styleId="Heading2Char">
    <w:name w:val="Heading 2 Char"/>
    <w:link w:val="Heading2"/>
    <w:uiPriority w:val="99"/>
    <w:locked/>
    <w:rsid w:val="00CC419C"/>
    <w:rPr>
      <w:rFonts w:ascii="Calibri" w:hAnsi="Calibri" w:cs="Times New Roman"/>
      <w:b/>
      <w:bCs/>
      <w:iCs/>
      <w:sz w:val="26"/>
      <w:szCs w:val="26"/>
    </w:rPr>
  </w:style>
  <w:style w:type="character" w:customStyle="1" w:styleId="Heading3Char">
    <w:name w:val="Heading 3 Char"/>
    <w:link w:val="Heading3"/>
    <w:uiPriority w:val="99"/>
    <w:locked/>
    <w:rsid w:val="00CC419C"/>
    <w:rPr>
      <w:rFonts w:ascii="Calibri" w:hAnsi="Calibri"/>
      <w:b/>
      <w:bCs/>
      <w:sz w:val="26"/>
      <w:szCs w:val="26"/>
    </w:rPr>
  </w:style>
  <w:style w:type="character" w:customStyle="1" w:styleId="Heading4Char">
    <w:name w:val="Heading 4 Char"/>
    <w:link w:val="Heading4"/>
    <w:uiPriority w:val="99"/>
    <w:semiHidden/>
    <w:locked/>
    <w:rsid w:val="00CC419C"/>
    <w:rPr>
      <w:rFonts w:ascii="Calibri" w:hAnsi="Calibri" w:cs="Times New Roman"/>
      <w:b/>
      <w:sz w:val="28"/>
    </w:rPr>
  </w:style>
  <w:style w:type="table" w:styleId="TableGrid">
    <w:name w:val="Table Grid"/>
    <w:basedOn w:val="TableNormal"/>
    <w:uiPriority w:val="99"/>
    <w:rsid w:val="00551B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d"/>
    <w:basedOn w:val="Normal"/>
    <w:link w:val="HeaderChar"/>
    <w:uiPriority w:val="99"/>
    <w:rsid w:val="00551B0E"/>
    <w:pPr>
      <w:tabs>
        <w:tab w:val="center" w:pos="4153"/>
        <w:tab w:val="right" w:pos="8306"/>
      </w:tabs>
    </w:pPr>
    <w:rPr>
      <w:szCs w:val="20"/>
    </w:rPr>
  </w:style>
  <w:style w:type="character" w:customStyle="1" w:styleId="HeaderChar">
    <w:name w:val="Header Char"/>
    <w:aliases w:val="hd Char"/>
    <w:link w:val="Header"/>
    <w:uiPriority w:val="99"/>
    <w:locked/>
    <w:rsid w:val="00CC419C"/>
    <w:rPr>
      <w:rFonts w:ascii="Calibri" w:hAnsi="Calibri" w:cs="Times New Roman"/>
      <w:sz w:val="24"/>
      <w:lang w:val="el-GR" w:eastAsia="el-GR"/>
    </w:rPr>
  </w:style>
  <w:style w:type="paragraph" w:styleId="Footer">
    <w:name w:val="footer"/>
    <w:basedOn w:val="Normal"/>
    <w:link w:val="FooterChar"/>
    <w:uiPriority w:val="99"/>
    <w:rsid w:val="00551B0E"/>
    <w:pPr>
      <w:tabs>
        <w:tab w:val="center" w:pos="4153"/>
        <w:tab w:val="right" w:pos="8306"/>
      </w:tabs>
    </w:pPr>
    <w:rPr>
      <w:szCs w:val="20"/>
    </w:rPr>
  </w:style>
  <w:style w:type="character" w:customStyle="1" w:styleId="FooterChar">
    <w:name w:val="Footer Char"/>
    <w:link w:val="Footer"/>
    <w:uiPriority w:val="99"/>
    <w:semiHidden/>
    <w:locked/>
    <w:rsid w:val="00CC419C"/>
    <w:rPr>
      <w:rFonts w:ascii="Calibri" w:hAnsi="Calibri" w:cs="Times New Roman"/>
      <w:sz w:val="24"/>
    </w:rPr>
  </w:style>
  <w:style w:type="paragraph" w:styleId="TOC1">
    <w:name w:val="toc 1"/>
    <w:basedOn w:val="Normal"/>
    <w:next w:val="Normal"/>
    <w:autoRedefine/>
    <w:uiPriority w:val="39"/>
    <w:rsid w:val="00CC419C"/>
    <w:pPr>
      <w:spacing w:before="120"/>
    </w:pPr>
    <w:rPr>
      <w:b/>
      <w:bCs/>
      <w:i/>
      <w:iCs/>
    </w:rPr>
  </w:style>
  <w:style w:type="character" w:styleId="Hyperlink">
    <w:name w:val="Hyperlink"/>
    <w:uiPriority w:val="99"/>
    <w:rsid w:val="00551B0E"/>
    <w:rPr>
      <w:rFonts w:cs="Times New Roman"/>
      <w:color w:val="0000FF"/>
      <w:u w:val="single"/>
    </w:rPr>
  </w:style>
  <w:style w:type="paragraph" w:styleId="TOC2">
    <w:name w:val="toc 2"/>
    <w:basedOn w:val="Normal"/>
    <w:next w:val="Normal"/>
    <w:autoRedefine/>
    <w:uiPriority w:val="39"/>
    <w:rsid w:val="00CC419C"/>
    <w:pPr>
      <w:spacing w:before="120"/>
      <w:ind w:left="240"/>
    </w:pPr>
    <w:rPr>
      <w:b/>
      <w:bCs/>
      <w:sz w:val="22"/>
      <w:szCs w:val="22"/>
    </w:rPr>
  </w:style>
  <w:style w:type="paragraph" w:styleId="TOC3">
    <w:name w:val="toc 3"/>
    <w:basedOn w:val="Normal"/>
    <w:next w:val="Normal"/>
    <w:autoRedefine/>
    <w:uiPriority w:val="39"/>
    <w:rsid w:val="00CC419C"/>
    <w:pPr>
      <w:ind w:left="480"/>
    </w:pPr>
    <w:rPr>
      <w:sz w:val="20"/>
      <w:szCs w:val="20"/>
    </w:rPr>
  </w:style>
  <w:style w:type="paragraph" w:styleId="Caption">
    <w:name w:val="caption"/>
    <w:basedOn w:val="Normal"/>
    <w:next w:val="Normal"/>
    <w:uiPriority w:val="99"/>
    <w:qFormat/>
    <w:rsid w:val="00CC419C"/>
    <w:rPr>
      <w:b/>
      <w:bCs/>
      <w:sz w:val="20"/>
      <w:szCs w:val="20"/>
    </w:rPr>
  </w:style>
  <w:style w:type="paragraph" w:styleId="FootnoteText">
    <w:name w:val="footnote text"/>
    <w:basedOn w:val="Normal"/>
    <w:link w:val="FootnoteTextChar"/>
    <w:uiPriority w:val="99"/>
    <w:semiHidden/>
    <w:rsid w:val="00CC419C"/>
    <w:pPr>
      <w:jc w:val="both"/>
    </w:pPr>
    <w:rPr>
      <w:rFonts w:eastAsia="Batang"/>
      <w:sz w:val="20"/>
      <w:szCs w:val="20"/>
      <w:lang w:val="en-GB" w:eastAsia="ko-KR"/>
    </w:rPr>
  </w:style>
  <w:style w:type="character" w:customStyle="1" w:styleId="FootnoteTextChar">
    <w:name w:val="Footnote Text Char"/>
    <w:link w:val="FootnoteText"/>
    <w:uiPriority w:val="99"/>
    <w:locked/>
    <w:rsid w:val="00CC419C"/>
    <w:rPr>
      <w:rFonts w:ascii="Calibri" w:eastAsia="Batang" w:hAnsi="Calibri" w:cs="Times New Roman"/>
      <w:lang w:val="en-GB" w:eastAsia="ko-KR"/>
    </w:rPr>
  </w:style>
  <w:style w:type="character" w:customStyle="1" w:styleId="Caractredenotedebasdepage">
    <w:name w:val="Caractère de note de bas de page"/>
    <w:uiPriority w:val="99"/>
    <w:rsid w:val="00CC419C"/>
    <w:rPr>
      <w:vertAlign w:val="superscript"/>
    </w:rPr>
  </w:style>
  <w:style w:type="paragraph" w:styleId="CommentText">
    <w:name w:val="annotation text"/>
    <w:basedOn w:val="Normal"/>
    <w:link w:val="CommentTextChar"/>
    <w:uiPriority w:val="99"/>
    <w:rsid w:val="00CC419C"/>
    <w:pPr>
      <w:widowControl w:val="0"/>
      <w:overflowPunct w:val="0"/>
      <w:autoSpaceDE w:val="0"/>
      <w:textAlignment w:val="baseline"/>
    </w:pPr>
    <w:rPr>
      <w:rFonts w:ascii="Times New Roman" w:hAnsi="Times New Roman"/>
      <w:szCs w:val="20"/>
      <w:lang w:eastAsia="ar-SA"/>
    </w:rPr>
  </w:style>
  <w:style w:type="character" w:customStyle="1" w:styleId="CommentTextChar">
    <w:name w:val="Comment Text Char"/>
    <w:link w:val="CommentText"/>
    <w:uiPriority w:val="99"/>
    <w:semiHidden/>
    <w:locked/>
    <w:rsid w:val="00CC419C"/>
    <w:rPr>
      <w:rFonts w:cs="Times New Roman"/>
      <w:sz w:val="24"/>
      <w:lang w:val="el-GR" w:eastAsia="ar-SA" w:bidi="ar-SA"/>
    </w:rPr>
  </w:style>
  <w:style w:type="paragraph" w:styleId="ListNumber">
    <w:name w:val="List Number"/>
    <w:basedOn w:val="Normal"/>
    <w:uiPriority w:val="99"/>
    <w:rsid w:val="00CC419C"/>
    <w:pPr>
      <w:numPr>
        <w:numId w:val="9"/>
      </w:numPr>
      <w:suppressAutoHyphens/>
      <w:spacing w:before="57"/>
    </w:pPr>
    <w:rPr>
      <w:lang w:eastAsia="ar-SA"/>
    </w:rPr>
  </w:style>
  <w:style w:type="character" w:styleId="FootnoteReference">
    <w:name w:val="footnote reference"/>
    <w:aliases w:val="Footnote symbol,Footnote,Footnote reference number,note TESI"/>
    <w:uiPriority w:val="99"/>
    <w:semiHidden/>
    <w:rsid w:val="00CC419C"/>
    <w:rPr>
      <w:rFonts w:cs="Times New Roman"/>
      <w:vertAlign w:val="superscript"/>
    </w:rPr>
  </w:style>
  <w:style w:type="paragraph" w:styleId="BalloonText">
    <w:name w:val="Balloon Text"/>
    <w:basedOn w:val="Normal"/>
    <w:link w:val="BalloonTextChar"/>
    <w:uiPriority w:val="99"/>
    <w:semiHidden/>
    <w:rsid w:val="00CC419C"/>
    <w:rPr>
      <w:rFonts w:ascii="Times New Roman" w:hAnsi="Times New Roman"/>
      <w:sz w:val="2"/>
      <w:szCs w:val="20"/>
    </w:rPr>
  </w:style>
  <w:style w:type="character" w:customStyle="1" w:styleId="BalloonTextChar">
    <w:name w:val="Balloon Text Char"/>
    <w:link w:val="BalloonText"/>
    <w:uiPriority w:val="99"/>
    <w:semiHidden/>
    <w:locked/>
    <w:rsid w:val="00CC419C"/>
    <w:rPr>
      <w:rFonts w:cs="Times New Roman"/>
      <w:sz w:val="2"/>
    </w:rPr>
  </w:style>
  <w:style w:type="character" w:styleId="CommentReference">
    <w:name w:val="annotation reference"/>
    <w:uiPriority w:val="99"/>
    <w:semiHidden/>
    <w:rsid w:val="00CC419C"/>
    <w:rPr>
      <w:rFonts w:cs="Times New Roman"/>
      <w:sz w:val="16"/>
    </w:rPr>
  </w:style>
  <w:style w:type="paragraph" w:styleId="CommentSubject">
    <w:name w:val="annotation subject"/>
    <w:basedOn w:val="CommentText"/>
    <w:next w:val="CommentText"/>
    <w:link w:val="CommentSubjectChar"/>
    <w:uiPriority w:val="99"/>
    <w:semiHidden/>
    <w:rsid w:val="00CC419C"/>
    <w:pPr>
      <w:widowControl/>
      <w:overflowPunct/>
      <w:autoSpaceDE/>
      <w:textAlignment w:val="auto"/>
    </w:pPr>
    <w:rPr>
      <w:rFonts w:ascii="Calibri" w:hAnsi="Calibri"/>
      <w:b/>
      <w:sz w:val="20"/>
    </w:rPr>
  </w:style>
  <w:style w:type="character" w:customStyle="1" w:styleId="CommentSubjectChar">
    <w:name w:val="Comment Subject Char"/>
    <w:link w:val="CommentSubject"/>
    <w:uiPriority w:val="99"/>
    <w:semiHidden/>
    <w:locked/>
    <w:rsid w:val="00CC419C"/>
    <w:rPr>
      <w:rFonts w:ascii="Calibri" w:hAnsi="Calibri" w:cs="Times New Roman"/>
      <w:b/>
      <w:sz w:val="20"/>
      <w:lang w:val="el-GR" w:eastAsia="ar-SA" w:bidi="ar-SA"/>
    </w:rPr>
  </w:style>
  <w:style w:type="paragraph" w:customStyle="1" w:styleId="TabletextChar">
    <w:name w:val="Table text Char"/>
    <w:basedOn w:val="Normal"/>
    <w:link w:val="TabletextCharChar"/>
    <w:uiPriority w:val="99"/>
    <w:semiHidden/>
    <w:rsid w:val="00CC419C"/>
    <w:pPr>
      <w:widowControl w:val="0"/>
      <w:spacing w:after="120"/>
    </w:pPr>
    <w:rPr>
      <w:rFonts w:ascii="Tahoma" w:hAnsi="Tahoma"/>
      <w:sz w:val="20"/>
      <w:szCs w:val="20"/>
      <w:lang w:eastAsia="en-US"/>
    </w:rPr>
  </w:style>
  <w:style w:type="character" w:customStyle="1" w:styleId="TabletextCharChar">
    <w:name w:val="Table text Char Char"/>
    <w:link w:val="TabletextChar"/>
    <w:uiPriority w:val="99"/>
    <w:semiHidden/>
    <w:locked/>
    <w:rsid w:val="00CC419C"/>
    <w:rPr>
      <w:rFonts w:ascii="Tahoma" w:hAnsi="Tahoma"/>
      <w:lang w:val="el-GR" w:eastAsia="en-US"/>
    </w:rPr>
  </w:style>
  <w:style w:type="paragraph" w:customStyle="1" w:styleId="Normalmystyle">
    <w:name w:val="Normal.mystyle"/>
    <w:basedOn w:val="Normal"/>
    <w:uiPriority w:val="99"/>
    <w:semiHidden/>
    <w:rsid w:val="00CC419C"/>
    <w:pPr>
      <w:widowControl w:val="0"/>
      <w:spacing w:after="120"/>
      <w:jc w:val="both"/>
    </w:pPr>
    <w:rPr>
      <w:rFonts w:ascii="Tahoma" w:hAnsi="Tahoma"/>
      <w:sz w:val="22"/>
      <w:szCs w:val="20"/>
      <w:lang w:eastAsia="en-US"/>
    </w:rPr>
  </w:style>
  <w:style w:type="paragraph" w:customStyle="1" w:styleId="SmallLetters">
    <w:name w:val="Small Letters"/>
    <w:basedOn w:val="Normal"/>
    <w:uiPriority w:val="99"/>
    <w:semiHidden/>
    <w:rsid w:val="00CC419C"/>
    <w:pPr>
      <w:spacing w:after="240"/>
      <w:jc w:val="center"/>
    </w:pPr>
    <w:rPr>
      <w:rFonts w:ascii="Tahoma" w:hAnsi="Tahoma"/>
      <w:sz w:val="22"/>
      <w:szCs w:val="20"/>
      <w:lang w:eastAsia="en-US"/>
    </w:rPr>
  </w:style>
  <w:style w:type="paragraph" w:customStyle="1" w:styleId="NumCharCharCharCharCharCharCharCharChar">
    <w:name w:val="_Num# Char Char Char Char Char Char Char Char Char"/>
    <w:next w:val="Normal"/>
    <w:link w:val="NumCharCharCharCharCharCharCharCharCharChar"/>
    <w:uiPriority w:val="99"/>
    <w:semiHidden/>
    <w:rsid w:val="00CC419C"/>
    <w:pPr>
      <w:widowControl w:val="0"/>
      <w:numPr>
        <w:numId w:val="12"/>
      </w:numPr>
      <w:jc w:val="both"/>
    </w:pPr>
    <w:rPr>
      <w:rFonts w:ascii="Tahoma" w:hAnsi="Tahoma"/>
    </w:rPr>
  </w:style>
  <w:style w:type="character" w:customStyle="1" w:styleId="NumCharCharCharCharCharCharCharCharCharChar">
    <w:name w:val="_Num# Char Char Char Char Char Char Char Char Char Char"/>
    <w:link w:val="NumCharCharCharCharCharCharCharCharChar"/>
    <w:uiPriority w:val="99"/>
    <w:semiHidden/>
    <w:locked/>
    <w:rsid w:val="00CC419C"/>
    <w:rPr>
      <w:rFonts w:ascii="Tahoma" w:hAnsi="Tahoma"/>
      <w:lang w:val="el-GR" w:eastAsia="el-GR" w:bidi="ar-SA"/>
    </w:rPr>
  </w:style>
  <w:style w:type="paragraph" w:customStyle="1" w:styleId="StyleTimesNewRoman12ptLinespacingsingle">
    <w:name w:val="Style Times New Roman 12 pt Line spacing:  single"/>
    <w:basedOn w:val="Normal"/>
    <w:uiPriority w:val="99"/>
    <w:semiHidden/>
    <w:rsid w:val="00CC419C"/>
    <w:pPr>
      <w:spacing w:after="120"/>
      <w:jc w:val="both"/>
    </w:pPr>
    <w:rPr>
      <w:rFonts w:ascii="Tahoma" w:hAnsi="Tahoma"/>
      <w:sz w:val="22"/>
      <w:szCs w:val="20"/>
      <w:lang w:eastAsia="en-US"/>
    </w:rPr>
  </w:style>
  <w:style w:type="paragraph" w:customStyle="1" w:styleId="Tabletext">
    <w:name w:val="Table text"/>
    <w:basedOn w:val="Normal"/>
    <w:uiPriority w:val="99"/>
    <w:rsid w:val="00CC419C"/>
    <w:pPr>
      <w:widowControl w:val="0"/>
      <w:ind w:left="113"/>
    </w:pPr>
    <w:rPr>
      <w:rFonts w:ascii="Tahoma" w:hAnsi="Tahoma"/>
      <w:sz w:val="20"/>
      <w:lang w:eastAsia="en-US"/>
    </w:rPr>
  </w:style>
  <w:style w:type="paragraph" w:customStyle="1" w:styleId="CharCharCharChar">
    <w:name w:val="Char Char Char Char"/>
    <w:basedOn w:val="Normal"/>
    <w:uiPriority w:val="99"/>
    <w:rsid w:val="00CC419C"/>
    <w:pPr>
      <w:spacing w:after="160" w:line="240" w:lineRule="exact"/>
    </w:pPr>
    <w:rPr>
      <w:rFonts w:ascii="Verdana" w:hAnsi="Verdana"/>
      <w:sz w:val="20"/>
      <w:szCs w:val="20"/>
      <w:lang w:val="en-US" w:eastAsia="en-US"/>
    </w:rPr>
  </w:style>
  <w:style w:type="paragraph" w:customStyle="1" w:styleId="b1l">
    <w:name w:val="b1l"/>
    <w:basedOn w:val="Normal"/>
    <w:next w:val="Normal"/>
    <w:uiPriority w:val="99"/>
    <w:semiHidden/>
    <w:rsid w:val="00CC419C"/>
    <w:pPr>
      <w:overflowPunct w:val="0"/>
      <w:autoSpaceDE w:val="0"/>
      <w:autoSpaceDN w:val="0"/>
      <w:adjustRightInd w:val="0"/>
      <w:spacing w:before="120" w:after="120" w:line="300" w:lineRule="atLeast"/>
      <w:jc w:val="both"/>
      <w:textAlignment w:val="baseline"/>
    </w:pPr>
    <w:rPr>
      <w:rFonts w:ascii="Tahoma" w:hAnsi="Tahoma"/>
      <w:sz w:val="22"/>
      <w:szCs w:val="20"/>
      <w:lang w:eastAsia="en-US"/>
    </w:rPr>
  </w:style>
  <w:style w:type="paragraph" w:customStyle="1" w:styleId="StyleTahoma10ptChar">
    <w:name w:val="Style Tahoma 10 pt Char"/>
    <w:basedOn w:val="Normal"/>
    <w:uiPriority w:val="99"/>
    <w:semiHidden/>
    <w:rsid w:val="00CC419C"/>
    <w:pPr>
      <w:spacing w:after="120" w:line="360" w:lineRule="auto"/>
      <w:jc w:val="both"/>
    </w:pPr>
    <w:rPr>
      <w:rFonts w:ascii="Tahoma" w:hAnsi="Tahoma" w:cs="Tahoma"/>
      <w:sz w:val="20"/>
      <w:szCs w:val="20"/>
      <w:lang w:eastAsia="en-US"/>
    </w:rPr>
  </w:style>
  <w:style w:type="paragraph" w:customStyle="1" w:styleId="bodybulletingchar">
    <w:name w:val="bodybulletingchar"/>
    <w:basedOn w:val="Normal"/>
    <w:uiPriority w:val="99"/>
    <w:rsid w:val="00CC419C"/>
    <w:pPr>
      <w:tabs>
        <w:tab w:val="num" w:pos="360"/>
      </w:tabs>
      <w:spacing w:after="120"/>
      <w:ind w:left="360" w:hanging="360"/>
      <w:jc w:val="both"/>
    </w:pPr>
    <w:rPr>
      <w:rFonts w:ascii="Tahoma" w:hAnsi="Tahoma" w:cs="Tahoma"/>
      <w:sz w:val="22"/>
      <w:szCs w:val="22"/>
    </w:rPr>
  </w:style>
  <w:style w:type="paragraph" w:customStyle="1" w:styleId="ColorfulList-Accent11">
    <w:name w:val="Colorful List - Accent 11"/>
    <w:basedOn w:val="Normal"/>
    <w:uiPriority w:val="99"/>
    <w:rsid w:val="00CC419C"/>
    <w:pPr>
      <w:spacing w:after="120"/>
      <w:ind w:left="720"/>
      <w:contextualSpacing/>
      <w:jc w:val="both"/>
    </w:pPr>
    <w:rPr>
      <w:rFonts w:ascii="Tahoma" w:hAnsi="Tahoma"/>
      <w:sz w:val="22"/>
      <w:szCs w:val="20"/>
      <w:lang w:eastAsia="en-US"/>
    </w:rPr>
  </w:style>
  <w:style w:type="character" w:customStyle="1" w:styleId="yshortcuts">
    <w:name w:val="yshortcuts"/>
    <w:uiPriority w:val="99"/>
    <w:rsid w:val="00CC419C"/>
  </w:style>
  <w:style w:type="paragraph" w:styleId="TOC4">
    <w:name w:val="toc 4"/>
    <w:basedOn w:val="Normal"/>
    <w:next w:val="Normal"/>
    <w:autoRedefine/>
    <w:uiPriority w:val="99"/>
    <w:rsid w:val="00CC419C"/>
    <w:pPr>
      <w:ind w:left="720"/>
    </w:pPr>
    <w:rPr>
      <w:sz w:val="20"/>
      <w:szCs w:val="20"/>
    </w:rPr>
  </w:style>
  <w:style w:type="paragraph" w:styleId="TOC5">
    <w:name w:val="toc 5"/>
    <w:basedOn w:val="Normal"/>
    <w:next w:val="Normal"/>
    <w:autoRedefine/>
    <w:uiPriority w:val="99"/>
    <w:rsid w:val="00CC419C"/>
    <w:pPr>
      <w:ind w:left="960"/>
    </w:pPr>
    <w:rPr>
      <w:sz w:val="20"/>
      <w:szCs w:val="20"/>
    </w:rPr>
  </w:style>
  <w:style w:type="paragraph" w:styleId="TOC6">
    <w:name w:val="toc 6"/>
    <w:basedOn w:val="Normal"/>
    <w:next w:val="Normal"/>
    <w:autoRedefine/>
    <w:uiPriority w:val="99"/>
    <w:rsid w:val="00CC419C"/>
    <w:pPr>
      <w:ind w:left="1200"/>
    </w:pPr>
    <w:rPr>
      <w:sz w:val="20"/>
      <w:szCs w:val="20"/>
    </w:rPr>
  </w:style>
  <w:style w:type="paragraph" w:styleId="TOC7">
    <w:name w:val="toc 7"/>
    <w:basedOn w:val="Normal"/>
    <w:next w:val="Normal"/>
    <w:autoRedefine/>
    <w:uiPriority w:val="99"/>
    <w:rsid w:val="00CC419C"/>
    <w:pPr>
      <w:ind w:left="1440"/>
    </w:pPr>
    <w:rPr>
      <w:sz w:val="20"/>
      <w:szCs w:val="20"/>
    </w:rPr>
  </w:style>
  <w:style w:type="paragraph" w:styleId="TOC8">
    <w:name w:val="toc 8"/>
    <w:basedOn w:val="Normal"/>
    <w:next w:val="Normal"/>
    <w:autoRedefine/>
    <w:uiPriority w:val="99"/>
    <w:rsid w:val="00CC419C"/>
    <w:pPr>
      <w:ind w:left="1680"/>
    </w:pPr>
    <w:rPr>
      <w:sz w:val="20"/>
      <w:szCs w:val="20"/>
    </w:rPr>
  </w:style>
  <w:style w:type="paragraph" w:styleId="TOC9">
    <w:name w:val="toc 9"/>
    <w:basedOn w:val="Normal"/>
    <w:next w:val="Normal"/>
    <w:autoRedefine/>
    <w:uiPriority w:val="99"/>
    <w:rsid w:val="00CC419C"/>
    <w:pPr>
      <w:ind w:left="1920"/>
    </w:pPr>
    <w:rPr>
      <w:sz w:val="20"/>
      <w:szCs w:val="20"/>
    </w:rPr>
  </w:style>
  <w:style w:type="character" w:customStyle="1" w:styleId="CharChar3">
    <w:name w:val="Char Char3"/>
    <w:uiPriority w:val="99"/>
    <w:semiHidden/>
    <w:locked/>
    <w:rsid w:val="00CC419C"/>
    <w:rPr>
      <w:sz w:val="24"/>
      <w:lang w:val="el-GR" w:eastAsia="ar-SA" w:bidi="ar-SA"/>
    </w:rPr>
  </w:style>
  <w:style w:type="paragraph" w:customStyle="1" w:styleId="NormBullet">
    <w:name w:val="Norm (Bullet)"/>
    <w:basedOn w:val="Normal"/>
    <w:uiPriority w:val="99"/>
    <w:rsid w:val="00D41144"/>
    <w:pPr>
      <w:numPr>
        <w:numId w:val="60"/>
      </w:numPr>
      <w:spacing w:before="40" w:after="40"/>
      <w:jc w:val="both"/>
    </w:pPr>
    <w:rPr>
      <w:rFonts w:ascii="Arial" w:hAnsi="Arial"/>
      <w:sz w:val="22"/>
      <w:szCs w:val="20"/>
      <w:lang w:eastAsia="en-US"/>
    </w:rPr>
  </w:style>
  <w:style w:type="paragraph" w:styleId="ListNumber2">
    <w:name w:val="List Number 2"/>
    <w:basedOn w:val="Normal"/>
    <w:uiPriority w:val="99"/>
    <w:rsid w:val="00990206"/>
    <w:pPr>
      <w:tabs>
        <w:tab w:val="num" w:pos="643"/>
      </w:tabs>
      <w:ind w:left="643" w:hanging="360"/>
      <w:contextualSpacing/>
    </w:pPr>
  </w:style>
  <w:style w:type="numbering" w:customStyle="1" w:styleId="Style1">
    <w:name w:val="Style1"/>
    <w:rsid w:val="001D0195"/>
    <w:pPr>
      <w:numPr>
        <w:numId w:val="51"/>
      </w:numPr>
    </w:pPr>
  </w:style>
  <w:style w:type="paragraph" w:customStyle="1" w:styleId="TableBODYVIS">
    <w:name w:val="Table_BODY_VIS"/>
    <w:basedOn w:val="Normal"/>
    <w:link w:val="TableBODYVISChar"/>
    <w:rsid w:val="001A69F3"/>
    <w:rPr>
      <w:rFonts w:ascii="Tahoma" w:hAnsi="Tahoma"/>
      <w:sz w:val="20"/>
      <w:szCs w:val="20"/>
      <w:lang w:eastAsia="en-US"/>
    </w:rPr>
  </w:style>
  <w:style w:type="character" w:customStyle="1" w:styleId="TableBODYVISChar">
    <w:name w:val="Table_BODY_VIS Char"/>
    <w:link w:val="TableBODYVIS"/>
    <w:rsid w:val="001A69F3"/>
    <w:rPr>
      <w:rFonts w:ascii="Tahoma" w:hAnsi="Tahoma" w:cs="Tahoma"/>
      <w:lang w:eastAsia="en-US"/>
    </w:rPr>
  </w:style>
  <w:style w:type="paragraph" w:styleId="Revision">
    <w:name w:val="Revision"/>
    <w:hidden/>
    <w:uiPriority w:val="99"/>
    <w:semiHidden/>
    <w:rsid w:val="00DA2645"/>
    <w:rPr>
      <w:rFonts w:ascii="Calibri" w:hAnsi="Calibri"/>
      <w:sz w:val="24"/>
      <w:szCs w:val="24"/>
    </w:rPr>
  </w:style>
</w:styles>
</file>

<file path=word/webSettings.xml><?xml version="1.0" encoding="utf-8"?>
<w:webSettings xmlns:r="http://schemas.openxmlformats.org/officeDocument/2006/relationships" xmlns:w="http://schemas.openxmlformats.org/wordprocessingml/2006/main">
  <w:divs>
    <w:div w:id="248975772">
      <w:bodyDiv w:val="1"/>
      <w:marLeft w:val="0"/>
      <w:marRight w:val="0"/>
      <w:marTop w:val="0"/>
      <w:marBottom w:val="0"/>
      <w:divBdr>
        <w:top w:val="none" w:sz="0" w:space="0" w:color="auto"/>
        <w:left w:val="none" w:sz="0" w:space="0" w:color="auto"/>
        <w:bottom w:val="none" w:sz="0" w:space="0" w:color="auto"/>
        <w:right w:val="none" w:sz="0" w:space="0" w:color="auto"/>
      </w:divBdr>
    </w:div>
    <w:div w:id="324862527">
      <w:bodyDiv w:val="1"/>
      <w:marLeft w:val="0"/>
      <w:marRight w:val="0"/>
      <w:marTop w:val="0"/>
      <w:marBottom w:val="0"/>
      <w:divBdr>
        <w:top w:val="none" w:sz="0" w:space="0" w:color="auto"/>
        <w:left w:val="none" w:sz="0" w:space="0" w:color="auto"/>
        <w:bottom w:val="none" w:sz="0" w:space="0" w:color="auto"/>
        <w:right w:val="none" w:sz="0" w:space="0" w:color="auto"/>
      </w:divBdr>
    </w:div>
    <w:div w:id="362830627">
      <w:bodyDiv w:val="1"/>
      <w:marLeft w:val="0"/>
      <w:marRight w:val="0"/>
      <w:marTop w:val="0"/>
      <w:marBottom w:val="0"/>
      <w:divBdr>
        <w:top w:val="none" w:sz="0" w:space="0" w:color="auto"/>
        <w:left w:val="none" w:sz="0" w:space="0" w:color="auto"/>
        <w:bottom w:val="none" w:sz="0" w:space="0" w:color="auto"/>
        <w:right w:val="none" w:sz="0" w:space="0" w:color="auto"/>
      </w:divBdr>
    </w:div>
    <w:div w:id="99086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18275</Words>
  <Characters>114296</Characters>
  <Application>Microsoft Office Word</Application>
  <DocSecurity>0</DocSecurity>
  <Lines>952</Lines>
  <Paragraphs>264</Paragraphs>
  <ScaleCrop>false</ScaleCrop>
  <HeadingPairs>
    <vt:vector size="2" baseType="variant">
      <vt:variant>
        <vt:lpstr>Title</vt:lpstr>
      </vt:variant>
      <vt:variant>
        <vt:i4>1</vt:i4>
      </vt:variant>
    </vt:vector>
  </HeadingPairs>
  <TitlesOfParts>
    <vt:vector size="1" baseType="lpstr">
      <vt:lpstr>Διακήρυξη Διαγωνισμού</vt:lpstr>
    </vt:vector>
  </TitlesOfParts>
  <LinksUpToDate>false</LinksUpToDate>
  <CharactersWithSpaces>132307</CharactersWithSpaces>
  <SharedDoc>false</SharedDoc>
  <HLinks>
    <vt:vector size="348" baseType="variant">
      <vt:variant>
        <vt:i4>1245238</vt:i4>
      </vt:variant>
      <vt:variant>
        <vt:i4>344</vt:i4>
      </vt:variant>
      <vt:variant>
        <vt:i4>0</vt:i4>
      </vt:variant>
      <vt:variant>
        <vt:i4>5</vt:i4>
      </vt:variant>
      <vt:variant>
        <vt:lpwstr/>
      </vt:variant>
      <vt:variant>
        <vt:lpwstr>_Toc306954694</vt:lpwstr>
      </vt:variant>
      <vt:variant>
        <vt:i4>1245238</vt:i4>
      </vt:variant>
      <vt:variant>
        <vt:i4>338</vt:i4>
      </vt:variant>
      <vt:variant>
        <vt:i4>0</vt:i4>
      </vt:variant>
      <vt:variant>
        <vt:i4>5</vt:i4>
      </vt:variant>
      <vt:variant>
        <vt:lpwstr/>
      </vt:variant>
      <vt:variant>
        <vt:lpwstr>_Toc306954693</vt:lpwstr>
      </vt:variant>
      <vt:variant>
        <vt:i4>1245238</vt:i4>
      </vt:variant>
      <vt:variant>
        <vt:i4>332</vt:i4>
      </vt:variant>
      <vt:variant>
        <vt:i4>0</vt:i4>
      </vt:variant>
      <vt:variant>
        <vt:i4>5</vt:i4>
      </vt:variant>
      <vt:variant>
        <vt:lpwstr/>
      </vt:variant>
      <vt:variant>
        <vt:lpwstr>_Toc306954692</vt:lpwstr>
      </vt:variant>
      <vt:variant>
        <vt:i4>1245238</vt:i4>
      </vt:variant>
      <vt:variant>
        <vt:i4>326</vt:i4>
      </vt:variant>
      <vt:variant>
        <vt:i4>0</vt:i4>
      </vt:variant>
      <vt:variant>
        <vt:i4>5</vt:i4>
      </vt:variant>
      <vt:variant>
        <vt:lpwstr/>
      </vt:variant>
      <vt:variant>
        <vt:lpwstr>_Toc306954691</vt:lpwstr>
      </vt:variant>
      <vt:variant>
        <vt:i4>1245238</vt:i4>
      </vt:variant>
      <vt:variant>
        <vt:i4>320</vt:i4>
      </vt:variant>
      <vt:variant>
        <vt:i4>0</vt:i4>
      </vt:variant>
      <vt:variant>
        <vt:i4>5</vt:i4>
      </vt:variant>
      <vt:variant>
        <vt:lpwstr/>
      </vt:variant>
      <vt:variant>
        <vt:lpwstr>_Toc306954690</vt:lpwstr>
      </vt:variant>
      <vt:variant>
        <vt:i4>1179702</vt:i4>
      </vt:variant>
      <vt:variant>
        <vt:i4>314</vt:i4>
      </vt:variant>
      <vt:variant>
        <vt:i4>0</vt:i4>
      </vt:variant>
      <vt:variant>
        <vt:i4>5</vt:i4>
      </vt:variant>
      <vt:variant>
        <vt:lpwstr/>
      </vt:variant>
      <vt:variant>
        <vt:lpwstr>_Toc306954689</vt:lpwstr>
      </vt:variant>
      <vt:variant>
        <vt:i4>1179702</vt:i4>
      </vt:variant>
      <vt:variant>
        <vt:i4>308</vt:i4>
      </vt:variant>
      <vt:variant>
        <vt:i4>0</vt:i4>
      </vt:variant>
      <vt:variant>
        <vt:i4>5</vt:i4>
      </vt:variant>
      <vt:variant>
        <vt:lpwstr/>
      </vt:variant>
      <vt:variant>
        <vt:lpwstr>_Toc306954688</vt:lpwstr>
      </vt:variant>
      <vt:variant>
        <vt:i4>1179702</vt:i4>
      </vt:variant>
      <vt:variant>
        <vt:i4>302</vt:i4>
      </vt:variant>
      <vt:variant>
        <vt:i4>0</vt:i4>
      </vt:variant>
      <vt:variant>
        <vt:i4>5</vt:i4>
      </vt:variant>
      <vt:variant>
        <vt:lpwstr/>
      </vt:variant>
      <vt:variant>
        <vt:lpwstr>_Toc306954687</vt:lpwstr>
      </vt:variant>
      <vt:variant>
        <vt:i4>1179702</vt:i4>
      </vt:variant>
      <vt:variant>
        <vt:i4>296</vt:i4>
      </vt:variant>
      <vt:variant>
        <vt:i4>0</vt:i4>
      </vt:variant>
      <vt:variant>
        <vt:i4>5</vt:i4>
      </vt:variant>
      <vt:variant>
        <vt:lpwstr/>
      </vt:variant>
      <vt:variant>
        <vt:lpwstr>_Toc306954686</vt:lpwstr>
      </vt:variant>
      <vt:variant>
        <vt:i4>1179702</vt:i4>
      </vt:variant>
      <vt:variant>
        <vt:i4>290</vt:i4>
      </vt:variant>
      <vt:variant>
        <vt:i4>0</vt:i4>
      </vt:variant>
      <vt:variant>
        <vt:i4>5</vt:i4>
      </vt:variant>
      <vt:variant>
        <vt:lpwstr/>
      </vt:variant>
      <vt:variant>
        <vt:lpwstr>_Toc306954685</vt:lpwstr>
      </vt:variant>
      <vt:variant>
        <vt:i4>1179702</vt:i4>
      </vt:variant>
      <vt:variant>
        <vt:i4>284</vt:i4>
      </vt:variant>
      <vt:variant>
        <vt:i4>0</vt:i4>
      </vt:variant>
      <vt:variant>
        <vt:i4>5</vt:i4>
      </vt:variant>
      <vt:variant>
        <vt:lpwstr/>
      </vt:variant>
      <vt:variant>
        <vt:lpwstr>_Toc306954684</vt:lpwstr>
      </vt:variant>
      <vt:variant>
        <vt:i4>1179702</vt:i4>
      </vt:variant>
      <vt:variant>
        <vt:i4>278</vt:i4>
      </vt:variant>
      <vt:variant>
        <vt:i4>0</vt:i4>
      </vt:variant>
      <vt:variant>
        <vt:i4>5</vt:i4>
      </vt:variant>
      <vt:variant>
        <vt:lpwstr/>
      </vt:variant>
      <vt:variant>
        <vt:lpwstr>_Toc306954683</vt:lpwstr>
      </vt:variant>
      <vt:variant>
        <vt:i4>1179702</vt:i4>
      </vt:variant>
      <vt:variant>
        <vt:i4>272</vt:i4>
      </vt:variant>
      <vt:variant>
        <vt:i4>0</vt:i4>
      </vt:variant>
      <vt:variant>
        <vt:i4>5</vt:i4>
      </vt:variant>
      <vt:variant>
        <vt:lpwstr/>
      </vt:variant>
      <vt:variant>
        <vt:lpwstr>_Toc306954682</vt:lpwstr>
      </vt:variant>
      <vt:variant>
        <vt:i4>1179702</vt:i4>
      </vt:variant>
      <vt:variant>
        <vt:i4>266</vt:i4>
      </vt:variant>
      <vt:variant>
        <vt:i4>0</vt:i4>
      </vt:variant>
      <vt:variant>
        <vt:i4>5</vt:i4>
      </vt:variant>
      <vt:variant>
        <vt:lpwstr/>
      </vt:variant>
      <vt:variant>
        <vt:lpwstr>_Toc306954681</vt:lpwstr>
      </vt:variant>
      <vt:variant>
        <vt:i4>1179702</vt:i4>
      </vt:variant>
      <vt:variant>
        <vt:i4>260</vt:i4>
      </vt:variant>
      <vt:variant>
        <vt:i4>0</vt:i4>
      </vt:variant>
      <vt:variant>
        <vt:i4>5</vt:i4>
      </vt:variant>
      <vt:variant>
        <vt:lpwstr/>
      </vt:variant>
      <vt:variant>
        <vt:lpwstr>_Toc306954680</vt:lpwstr>
      </vt:variant>
      <vt:variant>
        <vt:i4>1900598</vt:i4>
      </vt:variant>
      <vt:variant>
        <vt:i4>254</vt:i4>
      </vt:variant>
      <vt:variant>
        <vt:i4>0</vt:i4>
      </vt:variant>
      <vt:variant>
        <vt:i4>5</vt:i4>
      </vt:variant>
      <vt:variant>
        <vt:lpwstr/>
      </vt:variant>
      <vt:variant>
        <vt:lpwstr>_Toc306954679</vt:lpwstr>
      </vt:variant>
      <vt:variant>
        <vt:i4>1900598</vt:i4>
      </vt:variant>
      <vt:variant>
        <vt:i4>248</vt:i4>
      </vt:variant>
      <vt:variant>
        <vt:i4>0</vt:i4>
      </vt:variant>
      <vt:variant>
        <vt:i4>5</vt:i4>
      </vt:variant>
      <vt:variant>
        <vt:lpwstr/>
      </vt:variant>
      <vt:variant>
        <vt:lpwstr>_Toc306954678</vt:lpwstr>
      </vt:variant>
      <vt:variant>
        <vt:i4>1900598</vt:i4>
      </vt:variant>
      <vt:variant>
        <vt:i4>242</vt:i4>
      </vt:variant>
      <vt:variant>
        <vt:i4>0</vt:i4>
      </vt:variant>
      <vt:variant>
        <vt:i4>5</vt:i4>
      </vt:variant>
      <vt:variant>
        <vt:lpwstr/>
      </vt:variant>
      <vt:variant>
        <vt:lpwstr>_Toc306954677</vt:lpwstr>
      </vt:variant>
      <vt:variant>
        <vt:i4>1900598</vt:i4>
      </vt:variant>
      <vt:variant>
        <vt:i4>236</vt:i4>
      </vt:variant>
      <vt:variant>
        <vt:i4>0</vt:i4>
      </vt:variant>
      <vt:variant>
        <vt:i4>5</vt:i4>
      </vt:variant>
      <vt:variant>
        <vt:lpwstr/>
      </vt:variant>
      <vt:variant>
        <vt:lpwstr>_Toc306954676</vt:lpwstr>
      </vt:variant>
      <vt:variant>
        <vt:i4>1900598</vt:i4>
      </vt:variant>
      <vt:variant>
        <vt:i4>230</vt:i4>
      </vt:variant>
      <vt:variant>
        <vt:i4>0</vt:i4>
      </vt:variant>
      <vt:variant>
        <vt:i4>5</vt:i4>
      </vt:variant>
      <vt:variant>
        <vt:lpwstr/>
      </vt:variant>
      <vt:variant>
        <vt:lpwstr>_Toc306954675</vt:lpwstr>
      </vt:variant>
      <vt:variant>
        <vt:i4>1900598</vt:i4>
      </vt:variant>
      <vt:variant>
        <vt:i4>224</vt:i4>
      </vt:variant>
      <vt:variant>
        <vt:i4>0</vt:i4>
      </vt:variant>
      <vt:variant>
        <vt:i4>5</vt:i4>
      </vt:variant>
      <vt:variant>
        <vt:lpwstr/>
      </vt:variant>
      <vt:variant>
        <vt:lpwstr>_Toc306954674</vt:lpwstr>
      </vt:variant>
      <vt:variant>
        <vt:i4>1900598</vt:i4>
      </vt:variant>
      <vt:variant>
        <vt:i4>218</vt:i4>
      </vt:variant>
      <vt:variant>
        <vt:i4>0</vt:i4>
      </vt:variant>
      <vt:variant>
        <vt:i4>5</vt:i4>
      </vt:variant>
      <vt:variant>
        <vt:lpwstr/>
      </vt:variant>
      <vt:variant>
        <vt:lpwstr>_Toc306954673</vt:lpwstr>
      </vt:variant>
      <vt:variant>
        <vt:i4>1900598</vt:i4>
      </vt:variant>
      <vt:variant>
        <vt:i4>212</vt:i4>
      </vt:variant>
      <vt:variant>
        <vt:i4>0</vt:i4>
      </vt:variant>
      <vt:variant>
        <vt:i4>5</vt:i4>
      </vt:variant>
      <vt:variant>
        <vt:lpwstr/>
      </vt:variant>
      <vt:variant>
        <vt:lpwstr>_Toc306954672</vt:lpwstr>
      </vt:variant>
      <vt:variant>
        <vt:i4>1900598</vt:i4>
      </vt:variant>
      <vt:variant>
        <vt:i4>206</vt:i4>
      </vt:variant>
      <vt:variant>
        <vt:i4>0</vt:i4>
      </vt:variant>
      <vt:variant>
        <vt:i4>5</vt:i4>
      </vt:variant>
      <vt:variant>
        <vt:lpwstr/>
      </vt:variant>
      <vt:variant>
        <vt:lpwstr>_Toc306954671</vt:lpwstr>
      </vt:variant>
      <vt:variant>
        <vt:i4>1900598</vt:i4>
      </vt:variant>
      <vt:variant>
        <vt:i4>200</vt:i4>
      </vt:variant>
      <vt:variant>
        <vt:i4>0</vt:i4>
      </vt:variant>
      <vt:variant>
        <vt:i4>5</vt:i4>
      </vt:variant>
      <vt:variant>
        <vt:lpwstr/>
      </vt:variant>
      <vt:variant>
        <vt:lpwstr>_Toc306954670</vt:lpwstr>
      </vt:variant>
      <vt:variant>
        <vt:i4>1835062</vt:i4>
      </vt:variant>
      <vt:variant>
        <vt:i4>194</vt:i4>
      </vt:variant>
      <vt:variant>
        <vt:i4>0</vt:i4>
      </vt:variant>
      <vt:variant>
        <vt:i4>5</vt:i4>
      </vt:variant>
      <vt:variant>
        <vt:lpwstr/>
      </vt:variant>
      <vt:variant>
        <vt:lpwstr>_Toc306954669</vt:lpwstr>
      </vt:variant>
      <vt:variant>
        <vt:i4>1835062</vt:i4>
      </vt:variant>
      <vt:variant>
        <vt:i4>188</vt:i4>
      </vt:variant>
      <vt:variant>
        <vt:i4>0</vt:i4>
      </vt:variant>
      <vt:variant>
        <vt:i4>5</vt:i4>
      </vt:variant>
      <vt:variant>
        <vt:lpwstr/>
      </vt:variant>
      <vt:variant>
        <vt:lpwstr>_Toc306954668</vt:lpwstr>
      </vt:variant>
      <vt:variant>
        <vt:i4>1835062</vt:i4>
      </vt:variant>
      <vt:variant>
        <vt:i4>182</vt:i4>
      </vt:variant>
      <vt:variant>
        <vt:i4>0</vt:i4>
      </vt:variant>
      <vt:variant>
        <vt:i4>5</vt:i4>
      </vt:variant>
      <vt:variant>
        <vt:lpwstr/>
      </vt:variant>
      <vt:variant>
        <vt:lpwstr>_Toc306954667</vt:lpwstr>
      </vt:variant>
      <vt:variant>
        <vt:i4>1835062</vt:i4>
      </vt:variant>
      <vt:variant>
        <vt:i4>176</vt:i4>
      </vt:variant>
      <vt:variant>
        <vt:i4>0</vt:i4>
      </vt:variant>
      <vt:variant>
        <vt:i4>5</vt:i4>
      </vt:variant>
      <vt:variant>
        <vt:lpwstr/>
      </vt:variant>
      <vt:variant>
        <vt:lpwstr>_Toc306954666</vt:lpwstr>
      </vt:variant>
      <vt:variant>
        <vt:i4>1835062</vt:i4>
      </vt:variant>
      <vt:variant>
        <vt:i4>170</vt:i4>
      </vt:variant>
      <vt:variant>
        <vt:i4>0</vt:i4>
      </vt:variant>
      <vt:variant>
        <vt:i4>5</vt:i4>
      </vt:variant>
      <vt:variant>
        <vt:lpwstr/>
      </vt:variant>
      <vt:variant>
        <vt:lpwstr>_Toc306954665</vt:lpwstr>
      </vt:variant>
      <vt:variant>
        <vt:i4>1835062</vt:i4>
      </vt:variant>
      <vt:variant>
        <vt:i4>164</vt:i4>
      </vt:variant>
      <vt:variant>
        <vt:i4>0</vt:i4>
      </vt:variant>
      <vt:variant>
        <vt:i4>5</vt:i4>
      </vt:variant>
      <vt:variant>
        <vt:lpwstr/>
      </vt:variant>
      <vt:variant>
        <vt:lpwstr>_Toc306954664</vt:lpwstr>
      </vt:variant>
      <vt:variant>
        <vt:i4>1835062</vt:i4>
      </vt:variant>
      <vt:variant>
        <vt:i4>158</vt:i4>
      </vt:variant>
      <vt:variant>
        <vt:i4>0</vt:i4>
      </vt:variant>
      <vt:variant>
        <vt:i4>5</vt:i4>
      </vt:variant>
      <vt:variant>
        <vt:lpwstr/>
      </vt:variant>
      <vt:variant>
        <vt:lpwstr>_Toc306954663</vt:lpwstr>
      </vt:variant>
      <vt:variant>
        <vt:i4>1835062</vt:i4>
      </vt:variant>
      <vt:variant>
        <vt:i4>152</vt:i4>
      </vt:variant>
      <vt:variant>
        <vt:i4>0</vt:i4>
      </vt:variant>
      <vt:variant>
        <vt:i4>5</vt:i4>
      </vt:variant>
      <vt:variant>
        <vt:lpwstr/>
      </vt:variant>
      <vt:variant>
        <vt:lpwstr>_Toc306954662</vt:lpwstr>
      </vt:variant>
      <vt:variant>
        <vt:i4>1835062</vt:i4>
      </vt:variant>
      <vt:variant>
        <vt:i4>146</vt:i4>
      </vt:variant>
      <vt:variant>
        <vt:i4>0</vt:i4>
      </vt:variant>
      <vt:variant>
        <vt:i4>5</vt:i4>
      </vt:variant>
      <vt:variant>
        <vt:lpwstr/>
      </vt:variant>
      <vt:variant>
        <vt:lpwstr>_Toc306954661</vt:lpwstr>
      </vt:variant>
      <vt:variant>
        <vt:i4>1835062</vt:i4>
      </vt:variant>
      <vt:variant>
        <vt:i4>140</vt:i4>
      </vt:variant>
      <vt:variant>
        <vt:i4>0</vt:i4>
      </vt:variant>
      <vt:variant>
        <vt:i4>5</vt:i4>
      </vt:variant>
      <vt:variant>
        <vt:lpwstr/>
      </vt:variant>
      <vt:variant>
        <vt:lpwstr>_Toc306954660</vt:lpwstr>
      </vt:variant>
      <vt:variant>
        <vt:i4>2031670</vt:i4>
      </vt:variant>
      <vt:variant>
        <vt:i4>134</vt:i4>
      </vt:variant>
      <vt:variant>
        <vt:i4>0</vt:i4>
      </vt:variant>
      <vt:variant>
        <vt:i4>5</vt:i4>
      </vt:variant>
      <vt:variant>
        <vt:lpwstr/>
      </vt:variant>
      <vt:variant>
        <vt:lpwstr>_Toc306954659</vt:lpwstr>
      </vt:variant>
      <vt:variant>
        <vt:i4>2031670</vt:i4>
      </vt:variant>
      <vt:variant>
        <vt:i4>128</vt:i4>
      </vt:variant>
      <vt:variant>
        <vt:i4>0</vt:i4>
      </vt:variant>
      <vt:variant>
        <vt:i4>5</vt:i4>
      </vt:variant>
      <vt:variant>
        <vt:lpwstr/>
      </vt:variant>
      <vt:variant>
        <vt:lpwstr>_Toc306954658</vt:lpwstr>
      </vt:variant>
      <vt:variant>
        <vt:i4>2031670</vt:i4>
      </vt:variant>
      <vt:variant>
        <vt:i4>122</vt:i4>
      </vt:variant>
      <vt:variant>
        <vt:i4>0</vt:i4>
      </vt:variant>
      <vt:variant>
        <vt:i4>5</vt:i4>
      </vt:variant>
      <vt:variant>
        <vt:lpwstr/>
      </vt:variant>
      <vt:variant>
        <vt:lpwstr>_Toc306954657</vt:lpwstr>
      </vt:variant>
      <vt:variant>
        <vt:i4>2031670</vt:i4>
      </vt:variant>
      <vt:variant>
        <vt:i4>116</vt:i4>
      </vt:variant>
      <vt:variant>
        <vt:i4>0</vt:i4>
      </vt:variant>
      <vt:variant>
        <vt:i4>5</vt:i4>
      </vt:variant>
      <vt:variant>
        <vt:lpwstr/>
      </vt:variant>
      <vt:variant>
        <vt:lpwstr>_Toc306954656</vt:lpwstr>
      </vt:variant>
      <vt:variant>
        <vt:i4>2031670</vt:i4>
      </vt:variant>
      <vt:variant>
        <vt:i4>110</vt:i4>
      </vt:variant>
      <vt:variant>
        <vt:i4>0</vt:i4>
      </vt:variant>
      <vt:variant>
        <vt:i4>5</vt:i4>
      </vt:variant>
      <vt:variant>
        <vt:lpwstr/>
      </vt:variant>
      <vt:variant>
        <vt:lpwstr>_Toc306954655</vt:lpwstr>
      </vt:variant>
      <vt:variant>
        <vt:i4>2031670</vt:i4>
      </vt:variant>
      <vt:variant>
        <vt:i4>104</vt:i4>
      </vt:variant>
      <vt:variant>
        <vt:i4>0</vt:i4>
      </vt:variant>
      <vt:variant>
        <vt:i4>5</vt:i4>
      </vt:variant>
      <vt:variant>
        <vt:lpwstr/>
      </vt:variant>
      <vt:variant>
        <vt:lpwstr>_Toc306954654</vt:lpwstr>
      </vt:variant>
      <vt:variant>
        <vt:i4>2031670</vt:i4>
      </vt:variant>
      <vt:variant>
        <vt:i4>98</vt:i4>
      </vt:variant>
      <vt:variant>
        <vt:i4>0</vt:i4>
      </vt:variant>
      <vt:variant>
        <vt:i4>5</vt:i4>
      </vt:variant>
      <vt:variant>
        <vt:lpwstr/>
      </vt:variant>
      <vt:variant>
        <vt:lpwstr>_Toc306954653</vt:lpwstr>
      </vt:variant>
      <vt:variant>
        <vt:i4>2031670</vt:i4>
      </vt:variant>
      <vt:variant>
        <vt:i4>92</vt:i4>
      </vt:variant>
      <vt:variant>
        <vt:i4>0</vt:i4>
      </vt:variant>
      <vt:variant>
        <vt:i4>5</vt:i4>
      </vt:variant>
      <vt:variant>
        <vt:lpwstr/>
      </vt:variant>
      <vt:variant>
        <vt:lpwstr>_Toc306954652</vt:lpwstr>
      </vt:variant>
      <vt:variant>
        <vt:i4>2031670</vt:i4>
      </vt:variant>
      <vt:variant>
        <vt:i4>86</vt:i4>
      </vt:variant>
      <vt:variant>
        <vt:i4>0</vt:i4>
      </vt:variant>
      <vt:variant>
        <vt:i4>5</vt:i4>
      </vt:variant>
      <vt:variant>
        <vt:lpwstr/>
      </vt:variant>
      <vt:variant>
        <vt:lpwstr>_Toc306954651</vt:lpwstr>
      </vt:variant>
      <vt:variant>
        <vt:i4>2031670</vt:i4>
      </vt:variant>
      <vt:variant>
        <vt:i4>80</vt:i4>
      </vt:variant>
      <vt:variant>
        <vt:i4>0</vt:i4>
      </vt:variant>
      <vt:variant>
        <vt:i4>5</vt:i4>
      </vt:variant>
      <vt:variant>
        <vt:lpwstr/>
      </vt:variant>
      <vt:variant>
        <vt:lpwstr>_Toc306954650</vt:lpwstr>
      </vt:variant>
      <vt:variant>
        <vt:i4>1966134</vt:i4>
      </vt:variant>
      <vt:variant>
        <vt:i4>74</vt:i4>
      </vt:variant>
      <vt:variant>
        <vt:i4>0</vt:i4>
      </vt:variant>
      <vt:variant>
        <vt:i4>5</vt:i4>
      </vt:variant>
      <vt:variant>
        <vt:lpwstr/>
      </vt:variant>
      <vt:variant>
        <vt:lpwstr>_Toc306954649</vt:lpwstr>
      </vt:variant>
      <vt:variant>
        <vt:i4>1966134</vt:i4>
      </vt:variant>
      <vt:variant>
        <vt:i4>68</vt:i4>
      </vt:variant>
      <vt:variant>
        <vt:i4>0</vt:i4>
      </vt:variant>
      <vt:variant>
        <vt:i4>5</vt:i4>
      </vt:variant>
      <vt:variant>
        <vt:lpwstr/>
      </vt:variant>
      <vt:variant>
        <vt:lpwstr>_Toc306954648</vt:lpwstr>
      </vt:variant>
      <vt:variant>
        <vt:i4>1966134</vt:i4>
      </vt:variant>
      <vt:variant>
        <vt:i4>62</vt:i4>
      </vt:variant>
      <vt:variant>
        <vt:i4>0</vt:i4>
      </vt:variant>
      <vt:variant>
        <vt:i4>5</vt:i4>
      </vt:variant>
      <vt:variant>
        <vt:lpwstr/>
      </vt:variant>
      <vt:variant>
        <vt:lpwstr>_Toc306954647</vt:lpwstr>
      </vt:variant>
      <vt:variant>
        <vt:i4>1966134</vt:i4>
      </vt:variant>
      <vt:variant>
        <vt:i4>56</vt:i4>
      </vt:variant>
      <vt:variant>
        <vt:i4>0</vt:i4>
      </vt:variant>
      <vt:variant>
        <vt:i4>5</vt:i4>
      </vt:variant>
      <vt:variant>
        <vt:lpwstr/>
      </vt:variant>
      <vt:variant>
        <vt:lpwstr>_Toc306954646</vt:lpwstr>
      </vt:variant>
      <vt:variant>
        <vt:i4>1966134</vt:i4>
      </vt:variant>
      <vt:variant>
        <vt:i4>50</vt:i4>
      </vt:variant>
      <vt:variant>
        <vt:i4>0</vt:i4>
      </vt:variant>
      <vt:variant>
        <vt:i4>5</vt:i4>
      </vt:variant>
      <vt:variant>
        <vt:lpwstr/>
      </vt:variant>
      <vt:variant>
        <vt:lpwstr>_Toc306954645</vt:lpwstr>
      </vt:variant>
      <vt:variant>
        <vt:i4>1966134</vt:i4>
      </vt:variant>
      <vt:variant>
        <vt:i4>44</vt:i4>
      </vt:variant>
      <vt:variant>
        <vt:i4>0</vt:i4>
      </vt:variant>
      <vt:variant>
        <vt:i4>5</vt:i4>
      </vt:variant>
      <vt:variant>
        <vt:lpwstr/>
      </vt:variant>
      <vt:variant>
        <vt:lpwstr>_Toc306954644</vt:lpwstr>
      </vt:variant>
      <vt:variant>
        <vt:i4>1966134</vt:i4>
      </vt:variant>
      <vt:variant>
        <vt:i4>38</vt:i4>
      </vt:variant>
      <vt:variant>
        <vt:i4>0</vt:i4>
      </vt:variant>
      <vt:variant>
        <vt:i4>5</vt:i4>
      </vt:variant>
      <vt:variant>
        <vt:lpwstr/>
      </vt:variant>
      <vt:variant>
        <vt:lpwstr>_Toc306954643</vt:lpwstr>
      </vt:variant>
      <vt:variant>
        <vt:i4>1966134</vt:i4>
      </vt:variant>
      <vt:variant>
        <vt:i4>32</vt:i4>
      </vt:variant>
      <vt:variant>
        <vt:i4>0</vt:i4>
      </vt:variant>
      <vt:variant>
        <vt:i4>5</vt:i4>
      </vt:variant>
      <vt:variant>
        <vt:lpwstr/>
      </vt:variant>
      <vt:variant>
        <vt:lpwstr>_Toc306954642</vt:lpwstr>
      </vt:variant>
      <vt:variant>
        <vt:i4>1966134</vt:i4>
      </vt:variant>
      <vt:variant>
        <vt:i4>26</vt:i4>
      </vt:variant>
      <vt:variant>
        <vt:i4>0</vt:i4>
      </vt:variant>
      <vt:variant>
        <vt:i4>5</vt:i4>
      </vt:variant>
      <vt:variant>
        <vt:lpwstr/>
      </vt:variant>
      <vt:variant>
        <vt:lpwstr>_Toc306954641</vt:lpwstr>
      </vt:variant>
      <vt:variant>
        <vt:i4>1966134</vt:i4>
      </vt:variant>
      <vt:variant>
        <vt:i4>20</vt:i4>
      </vt:variant>
      <vt:variant>
        <vt:i4>0</vt:i4>
      </vt:variant>
      <vt:variant>
        <vt:i4>5</vt:i4>
      </vt:variant>
      <vt:variant>
        <vt:lpwstr/>
      </vt:variant>
      <vt:variant>
        <vt:lpwstr>_Toc306954640</vt:lpwstr>
      </vt:variant>
      <vt:variant>
        <vt:i4>1638454</vt:i4>
      </vt:variant>
      <vt:variant>
        <vt:i4>14</vt:i4>
      </vt:variant>
      <vt:variant>
        <vt:i4>0</vt:i4>
      </vt:variant>
      <vt:variant>
        <vt:i4>5</vt:i4>
      </vt:variant>
      <vt:variant>
        <vt:lpwstr/>
      </vt:variant>
      <vt:variant>
        <vt:lpwstr>_Toc306954639</vt:lpwstr>
      </vt:variant>
      <vt:variant>
        <vt:i4>1638454</vt:i4>
      </vt:variant>
      <vt:variant>
        <vt:i4>8</vt:i4>
      </vt:variant>
      <vt:variant>
        <vt:i4>0</vt:i4>
      </vt:variant>
      <vt:variant>
        <vt:i4>5</vt:i4>
      </vt:variant>
      <vt:variant>
        <vt:lpwstr/>
      </vt:variant>
      <vt:variant>
        <vt:lpwstr>_Toc306954638</vt:lpwstr>
      </vt:variant>
      <vt:variant>
        <vt:i4>1638454</vt:i4>
      </vt:variant>
      <vt:variant>
        <vt:i4>2</vt:i4>
      </vt:variant>
      <vt:variant>
        <vt:i4>0</vt:i4>
      </vt:variant>
      <vt:variant>
        <vt:i4>5</vt:i4>
      </vt:variant>
      <vt:variant>
        <vt:lpwstr/>
      </vt:variant>
      <vt:variant>
        <vt:lpwstr>_Toc306954637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2011-09-05T13:40:00Z</cp:lastPrinted>
  <dcterms:created xsi:type="dcterms:W3CDTF">2011-10-24T12:18:00Z</dcterms:created>
  <dcterms:modified xsi:type="dcterms:W3CDTF">2011-10-24T12:35:00Z</dcterms:modified>
</cp:coreProperties>
</file>