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F3" w:rsidRDefault="003E30F3">
      <w:r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 wp14:anchorId="58FD9737" wp14:editId="139F05A1">
            <wp:simplePos x="0" y="0"/>
            <wp:positionH relativeFrom="column">
              <wp:posOffset>-95250</wp:posOffset>
            </wp:positionH>
            <wp:positionV relativeFrom="paragraph">
              <wp:posOffset>-228600</wp:posOffset>
            </wp:positionV>
            <wp:extent cx="2276475" cy="1245793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45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0F3" w:rsidRDefault="003E30F3">
      <w:r w:rsidRPr="003E30F3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E877F" wp14:editId="4A30F631">
                <wp:simplePos x="0" y="0"/>
                <wp:positionH relativeFrom="column">
                  <wp:posOffset>2447925</wp:posOffset>
                </wp:positionH>
                <wp:positionV relativeFrom="paragraph">
                  <wp:posOffset>245745</wp:posOffset>
                </wp:positionV>
                <wp:extent cx="3477895" cy="1403985"/>
                <wp:effectExtent l="0" t="0" r="0" b="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8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0F3" w:rsidRPr="003E30F3" w:rsidRDefault="003E30F3" w:rsidP="003E30F3">
                            <w:pPr>
                              <w:jc w:val="right"/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3E30F3"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>ΓΕΩΤΟΥΡΙΣΜΟΣ ΣΤΑ ΝΗΣΙΩΤΙΚΑ ΓΕΩΠΑΡΚΑ</w:t>
                            </w:r>
                            <w:r w:rsidRPr="003E30F3"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 w:rsidRPr="003E30F3"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  <w:r w:rsidRPr="003E30F3"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GEOTOURISM IN INSULAR GEOPARKS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92.75pt;margin-top:19.35pt;width:273.8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" filled="f" stroked="f">
                <v:textbox style="mso-fit-shape-to-text:t">
                  <w:txbxContent>
                    <w:p w:rsidR="003E30F3" w:rsidRPr="003E30F3" w:rsidRDefault="003E30F3" w:rsidP="003E30F3">
                      <w:pPr>
                        <w:jc w:val="right"/>
                        <w:rPr>
                          <w:b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3E30F3">
                        <w:rPr>
                          <w:b/>
                          <w:color w:val="548DD4" w:themeColor="text2" w:themeTint="99"/>
                          <w:sz w:val="28"/>
                          <w:szCs w:val="28"/>
                        </w:rPr>
                        <w:t>ΓΕΩΤΟΥΡΙΣΜΟΣ ΣΤΑ ΝΗΣΙΩΤΙΚΑ ΓΕΩΠΑΡΚΑ</w:t>
                      </w:r>
                      <w:r w:rsidRPr="003E30F3">
                        <w:rPr>
                          <w:b/>
                          <w:color w:val="548DD4" w:themeColor="text2" w:themeTint="99"/>
                          <w:sz w:val="28"/>
                          <w:szCs w:val="28"/>
                          <w:lang w:val="en-US"/>
                        </w:rPr>
                        <w:t xml:space="preserve">                                                  </w:t>
                      </w:r>
                      <w:r>
                        <w:rPr>
                          <w:b/>
                          <w:color w:val="548DD4" w:themeColor="text2" w:themeTint="99"/>
                          <w:sz w:val="28"/>
                          <w:szCs w:val="28"/>
                        </w:rPr>
                        <w:t xml:space="preserve">                            </w:t>
                      </w:r>
                      <w:r w:rsidRPr="003E30F3">
                        <w:rPr>
                          <w:b/>
                          <w:color w:val="548DD4" w:themeColor="text2" w:themeTint="99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  <w:r w:rsidRPr="003E30F3">
                        <w:rPr>
                          <w:b/>
                          <w:color w:val="548DD4" w:themeColor="text2" w:themeTint="99"/>
                          <w:sz w:val="28"/>
                          <w:szCs w:val="28"/>
                        </w:rPr>
                        <w:t xml:space="preserve"> GEOTOURISM IN INSULAR GEOPARKS</w:t>
                      </w:r>
                    </w:p>
                  </w:txbxContent>
                </v:textbox>
              </v:shape>
            </w:pict>
          </mc:Fallback>
        </mc:AlternateContent>
      </w:r>
    </w:p>
    <w:p w:rsidR="003E30F3" w:rsidRDefault="003E30F3" w:rsidP="003E30F3">
      <w:pPr>
        <w:rPr>
          <w:b/>
        </w:rPr>
      </w:pPr>
    </w:p>
    <w:bookmarkStart w:id="0" w:name="_GoBack"/>
    <w:p w:rsidR="003E30F3" w:rsidRDefault="003E30F3" w:rsidP="003E30F3">
      <w:pPr>
        <w:rPr>
          <w:b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A8F16" wp14:editId="5A2FF53D">
                <wp:simplePos x="0" y="0"/>
                <wp:positionH relativeFrom="column">
                  <wp:posOffset>-1190625</wp:posOffset>
                </wp:positionH>
                <wp:positionV relativeFrom="paragraph">
                  <wp:posOffset>211455</wp:posOffset>
                </wp:positionV>
                <wp:extent cx="7682230" cy="0"/>
                <wp:effectExtent l="0" t="19050" r="13970" b="19050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223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3.75pt,16.65pt" to="511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" strokecolor="#4a7ebb" strokeweight="2.25pt"/>
            </w:pict>
          </mc:Fallback>
        </mc:AlternateContent>
      </w:r>
      <w:bookmarkEnd w:id="0"/>
    </w:p>
    <w:p w:rsidR="003E30F3" w:rsidRPr="003E30F3" w:rsidRDefault="003E30F3" w:rsidP="006D5C8B">
      <w:pPr>
        <w:jc w:val="both"/>
        <w:rPr>
          <w:b/>
        </w:rPr>
      </w:pPr>
    </w:p>
    <w:p w:rsidR="0034117A" w:rsidRPr="0034117A" w:rsidRDefault="0034117A" w:rsidP="0034117A">
      <w:pPr>
        <w:jc w:val="both"/>
        <w:rPr>
          <w:b/>
        </w:rPr>
      </w:pPr>
      <w:r w:rsidRPr="0034117A">
        <w:rPr>
          <w:b/>
        </w:rPr>
        <w:t xml:space="preserve">Δελτίο Τύπου </w:t>
      </w:r>
    </w:p>
    <w:p w:rsidR="0034117A" w:rsidRPr="0034117A" w:rsidRDefault="0034117A" w:rsidP="0034117A">
      <w:pPr>
        <w:jc w:val="both"/>
        <w:rPr>
          <w:b/>
        </w:rPr>
      </w:pPr>
      <w:r w:rsidRPr="0034117A">
        <w:rPr>
          <w:b/>
        </w:rPr>
        <w:t>1η  Ενδιάμεση Τεχνική Συνάντηση των εταίρων του έργου «ΓΕΩΤΟΥΡΙΣΜΟΣ ΣΤΑ ΝΗΣΙΩΤΙΚΑ ΓΕΩΠΑΡΚΑ – GEOTOURISM IN INSULAR GEOPARKS»</w:t>
      </w:r>
    </w:p>
    <w:p w:rsidR="0034117A" w:rsidRDefault="0034117A" w:rsidP="0034117A">
      <w:pPr>
        <w:jc w:val="both"/>
      </w:pPr>
      <w:r>
        <w:t>Στη Λέσβο πραγματοποιήθηκε  στις  17 και  18 Ιουνίου 2018 η 1η Ενδιάμεση Τεχνική Συνάντηση των εταίρων του έργου «ΓΕΩΤΟΥΡΙΣΜΟΣ ΣΤΑ ΝΗΣΙΩΤΙΚΑ ΓΕΩΠΑΡΚΑ – GEOTOURISM IN INSULAR GEOPARKS» και ακρωνύμιο GEO-IN που υλοποιείται στο πλαίσιο του Προγράμματος Συνεργασίας INTERREG V-A ΕΛΛΑΔΑ – ΚΥΠΡΟΣ 2014 – 2020 με τη συγχρηματοδότηση του Ευρωπαϊκού Ταμείου Περιφερειακής Ανάπτυξης (ΕΤΠΑ). Τη συνάντηση διοργάνωσε με απόλυτη επιτυχία,  το Μουσείο Φυσικής Ιστορίας Απολιθωμένου Δάσους Λέσβου, εταίρος του προγράμματος.</w:t>
      </w:r>
    </w:p>
    <w:p w:rsidR="0034117A" w:rsidRDefault="0034117A" w:rsidP="0034117A">
      <w:pPr>
        <w:jc w:val="both"/>
      </w:pPr>
      <w:r>
        <w:t xml:space="preserve">Κατά τη διάρκεια της συνάντησης συζητήθηκαν  οι δυνατότητες σχεδιασμού και υλοποίησης κοινών δράσεων καθώς και ο συντονισμός για την ανάπτυξη δράσεων </w:t>
      </w:r>
      <w:proofErr w:type="spellStart"/>
      <w:r>
        <w:t>γεωτουρισμού</w:t>
      </w:r>
      <w:proofErr w:type="spellEnd"/>
      <w:r>
        <w:t xml:space="preserve"> και η αξιοποίηση του γεωλογικού και φυσικού πλούτου των ελληνικών και του κυπριακού Γεωπάρκου, με υψηλές ποιοτικά προδιαγραφές, η διαφοροποίηση και ενίσχυση των τοπικών οικονομιών και εν γένει η οργάνωση δράσεων για την ενίσχυση της αυτοτροφοδοτούμενης βιώσιμης ανάπτυξης.</w:t>
      </w:r>
    </w:p>
    <w:p w:rsidR="0034117A" w:rsidRDefault="003C0B14" w:rsidP="0034117A">
      <w:pPr>
        <w:jc w:val="both"/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334ED208" wp14:editId="71DC57CB">
            <wp:simplePos x="0" y="0"/>
            <wp:positionH relativeFrom="column">
              <wp:posOffset>-95250</wp:posOffset>
            </wp:positionH>
            <wp:positionV relativeFrom="paragraph">
              <wp:posOffset>901065</wp:posOffset>
            </wp:positionV>
            <wp:extent cx="5513677" cy="3057525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677" cy="305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17A">
        <w:t xml:space="preserve">Παράλληλα, κατά τη διάρκεια της συνάντησης οι εταίροι του προγράμματος είχαμε  την ευκαιρία να επισκεφθούμε  το Απολιθωμένο Δάσος στη </w:t>
      </w:r>
      <w:proofErr w:type="spellStart"/>
      <w:r w:rsidR="0034117A">
        <w:t>Νησιώπη</w:t>
      </w:r>
      <w:proofErr w:type="spellEnd"/>
      <w:r w:rsidR="0034117A">
        <w:t xml:space="preserve">  και να γνωρίσουν το μοναδικό αυτό μνημείο της φύσης, το Μουσείο φυσικής Ιστορίας,</w:t>
      </w:r>
      <w:r w:rsidR="00C33FCD">
        <w:t xml:space="preserve"> </w:t>
      </w:r>
      <w:r w:rsidR="0034117A">
        <w:t xml:space="preserve">  τα εντυπωσιακά γεωλογικά μνημεία της Λέσβου</w:t>
      </w:r>
      <w:r>
        <w:t xml:space="preserve"> </w:t>
      </w:r>
      <w:r w:rsidR="00C33FCD" w:rsidRPr="00C33FCD">
        <w:t>και</w:t>
      </w:r>
      <w:r w:rsidR="00C33FCD">
        <w:t xml:space="preserve"> να ανταλλάξουμε απόψεις</w:t>
      </w:r>
      <w:r w:rsidRPr="003C0B14">
        <w:t xml:space="preserve"> </w:t>
      </w:r>
      <w:r>
        <w:t xml:space="preserve">και εμπειρίες </w:t>
      </w:r>
      <w:r w:rsidR="00C33FCD">
        <w:t xml:space="preserve"> με την τοπική κοινωνία και επιχειρηματίες που δραστηριοποιούνται με τον </w:t>
      </w:r>
      <w:proofErr w:type="spellStart"/>
      <w:r w:rsidR="00C33FCD">
        <w:t>Γεωτουρισμό</w:t>
      </w:r>
      <w:proofErr w:type="spellEnd"/>
      <w:r w:rsidR="00C33FCD">
        <w:t xml:space="preserve"> στην Λέσβο </w:t>
      </w:r>
      <w:r w:rsidR="0034117A">
        <w:t xml:space="preserve">. </w:t>
      </w:r>
    </w:p>
    <w:p w:rsidR="0034117A" w:rsidRDefault="0034117A" w:rsidP="0034117A">
      <w:pPr>
        <w:jc w:val="both"/>
      </w:pPr>
      <w:r>
        <w:t>Θέλουμε να συγχαρούμε κα</w:t>
      </w:r>
      <w:r w:rsidR="003C0B14">
        <w:t>ι να ευχαριστήσουμε</w:t>
      </w:r>
      <w:r w:rsidR="00C33FCD">
        <w:t>, τον πρόεδρο</w:t>
      </w:r>
      <w:r>
        <w:t xml:space="preserve"> του Παγκόσμιου Δικτύου Γεωπάρκων UNESCO κ. Νίκο </w:t>
      </w:r>
      <w:proofErr w:type="spellStart"/>
      <w:r>
        <w:t>Ζούρο</w:t>
      </w:r>
      <w:proofErr w:type="spellEnd"/>
      <w:r>
        <w:t xml:space="preserve">, τον Ηλία </w:t>
      </w:r>
      <w:proofErr w:type="spellStart"/>
      <w:r>
        <w:t>Βαλιάκο</w:t>
      </w:r>
      <w:proofErr w:type="spellEnd"/>
      <w:r>
        <w:t>, την Όλγα</w:t>
      </w:r>
      <w:r w:rsidR="00C33FCD" w:rsidRPr="00C33FCD">
        <w:t xml:space="preserve"> </w:t>
      </w:r>
      <w:proofErr w:type="spellStart"/>
      <w:r w:rsidR="00C33FCD" w:rsidRPr="00C33FCD">
        <w:t>Τσαλκιτζή</w:t>
      </w:r>
      <w:proofErr w:type="spellEnd"/>
      <w:r w:rsidR="0052112C">
        <w:t xml:space="preserve"> και όλα τα στελέχη </w:t>
      </w:r>
      <w:r>
        <w:t xml:space="preserve">του Μουσείου Φυσικής Ιστορίας Απολιθωμένου Δάσους Λέσβου, για την τέλεια οργάνωση και την άψογη φιλοξενία τους.  </w:t>
      </w:r>
    </w:p>
    <w:p w:rsidR="009D1E5D" w:rsidRDefault="009D1E5D" w:rsidP="0034117A">
      <w:pPr>
        <w:jc w:val="both"/>
      </w:pPr>
    </w:p>
    <w:p w:rsidR="0034117A" w:rsidRPr="009D1E5D" w:rsidRDefault="009D1E5D" w:rsidP="0034117A">
      <w:pPr>
        <w:jc w:val="both"/>
        <w:rPr>
          <w:b/>
        </w:rPr>
      </w:pPr>
      <w:r w:rsidRPr="009D1E5D">
        <w:rPr>
          <w:b/>
        </w:rPr>
        <w:t>Γεωπάρκο Σητείας</w:t>
      </w:r>
      <w:r w:rsidRPr="009D1E5D">
        <w:rPr>
          <w:b/>
          <w:lang w:val="en-US"/>
        </w:rPr>
        <w:t xml:space="preserve"> </w:t>
      </w:r>
    </w:p>
    <w:p w:rsidR="009D1E5D" w:rsidRPr="009D1E5D" w:rsidRDefault="009D1E5D" w:rsidP="0034117A">
      <w:pPr>
        <w:jc w:val="both"/>
        <w:rPr>
          <w:b/>
        </w:rPr>
      </w:pPr>
      <w:r w:rsidRPr="009D1E5D">
        <w:rPr>
          <w:b/>
        </w:rPr>
        <w:t xml:space="preserve">22/06/2018 </w:t>
      </w:r>
    </w:p>
    <w:p w:rsidR="003E30F3" w:rsidRDefault="003E30F3" w:rsidP="006D5C8B">
      <w:pPr>
        <w:jc w:val="both"/>
      </w:pPr>
    </w:p>
    <w:sectPr w:rsidR="003E30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F3"/>
    <w:rsid w:val="00091BC8"/>
    <w:rsid w:val="000A3C97"/>
    <w:rsid w:val="00150D00"/>
    <w:rsid w:val="0034117A"/>
    <w:rsid w:val="003C0B14"/>
    <w:rsid w:val="003E30F3"/>
    <w:rsid w:val="0052112C"/>
    <w:rsid w:val="006D5C8B"/>
    <w:rsid w:val="009D1E5D"/>
    <w:rsid w:val="00A827DE"/>
    <w:rsid w:val="00B77FCE"/>
    <w:rsid w:val="00C3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E3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E3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2018-06-11T08:20:00Z</dcterms:created>
  <dcterms:modified xsi:type="dcterms:W3CDTF">2018-06-22T09:42:00Z</dcterms:modified>
</cp:coreProperties>
</file>